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5737"/>
      <w:bookmarkStart w:id="2" w:name="_Toc11918"/>
      <w:bookmarkStart w:id="3" w:name="_Toc24454"/>
      <w:bookmarkStart w:id="4" w:name="_Toc21762"/>
      <w:bookmarkStart w:id="5" w:name="_Toc20910"/>
      <w:bookmarkStart w:id="6" w:name="_Toc32320"/>
      <w:bookmarkStart w:id="7" w:name="_Toc21422"/>
      <w:bookmarkStart w:id="8" w:name="_Toc7615"/>
      <w:bookmarkStart w:id="9" w:name="_Toc8396"/>
      <w:bookmarkStart w:id="10" w:name="_Toc29002"/>
      <w:bookmarkStart w:id="11" w:name="_Toc20033"/>
      <w:bookmarkStart w:id="12" w:name="_Toc24727"/>
      <w:bookmarkStart w:id="13" w:name="_Toc13462"/>
      <w:bookmarkStart w:id="14" w:name="_Toc25712"/>
      <w:bookmarkStart w:id="15" w:name="_Toc12789"/>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儋州市南辰农业开发有限公司一队牛潭班1号地块15.5026亩橡胶园土地出租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5087.95</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儋州市南辰农业开发有限公司一队牛潭班1号地块15.5026亩橡胶园土地出租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儋州市南辰农业开发有限公司一队牛潭班1号地块15.5026亩橡胶园土地出租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儋州市南辰农业开发有限公司一队牛潭班1号地块15.5026亩橡胶园土地出租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儋州市南辰农业开发有限公司一队牛潭班1号地块15.5026亩橡胶园土地出租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32101"/>
      <w:bookmarkStart w:id="29" w:name="_Toc14469"/>
      <w:bookmarkStart w:id="30" w:name="_Toc13094"/>
      <w:bookmarkStart w:id="31" w:name="_Toc29841"/>
      <w:bookmarkStart w:id="32" w:name="_Toc11237"/>
      <w:bookmarkStart w:id="33" w:name="_Toc4580"/>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海南省儋州市南辰农业开发有限公司一队牛潭班1号地块15.5026亩橡胶园土地出租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儋州市南辰农业开发有限公司一队牛潭班1号地块15.5026亩橡胶园土地出租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儋州市南辰农业开发有限公司一队牛潭班1号地块15.5026亩橡胶园土地出租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15.5026亩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挂牌价格：5087.95</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101</w:t>
      </w:r>
      <w:r>
        <w:rPr>
          <w:rFonts w:hint="eastAsia" w:asciiTheme="minorEastAsia" w:hAnsiTheme="minorEastAsia" w:eastAsiaTheme="minorEastAsia" w:cstheme="minorEastAsia"/>
          <w:b w:val="0"/>
          <w:bCs w:val="0"/>
          <w:color w:val="auto"/>
          <w:sz w:val="28"/>
          <w:szCs w:val="28"/>
          <w:highlight w:val="none"/>
          <w:u w:val="none"/>
          <w:lang w:val="en-US" w:eastAsia="zh-CN"/>
        </w:rPr>
        <w:t>8</w:t>
      </w:r>
      <w:r>
        <w:rPr>
          <w:rFonts w:hint="eastAsia" w:asciiTheme="minorEastAsia" w:hAnsi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224736-5FB8-48B2-85C7-7C1B9A0B17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4A6F732B-3916-4C05-B49C-08D36E581F4E}"/>
  </w:font>
  <w:font w:name="仿宋">
    <w:panose1 w:val="02010609060101010101"/>
    <w:charset w:val="86"/>
    <w:family w:val="auto"/>
    <w:pitch w:val="default"/>
    <w:sig w:usb0="800002BF" w:usb1="38CF7CFA" w:usb2="00000016" w:usb3="00000000" w:csb0="00040001" w:csb1="00000000"/>
    <w:embedRegular r:id="rId3" w:fontKey="{4A24D1C6-4B18-43BF-878B-7C4A137955F8}"/>
  </w:font>
  <w:font w:name="新宋体">
    <w:panose1 w:val="02010609030101010101"/>
    <w:charset w:val="86"/>
    <w:family w:val="modern"/>
    <w:pitch w:val="default"/>
    <w:sig w:usb0="00000203" w:usb1="288F0000" w:usb2="00000006" w:usb3="00000000" w:csb0="00040001" w:csb1="00000000"/>
    <w:embedRegular r:id="rId4" w:fontKey="{95A60BE9-D887-4EA8-BEAB-4A981A7CF70D}"/>
  </w:font>
  <w:font w:name="微软雅黑">
    <w:panose1 w:val="020B0503020204020204"/>
    <w:charset w:val="86"/>
    <w:family w:val="swiss"/>
    <w:pitch w:val="default"/>
    <w:sig w:usb0="80000287" w:usb1="2ACF3C50" w:usb2="00000016" w:usb3="00000000" w:csb0="0004001F" w:csb1="00000000"/>
    <w:embedRegular r:id="rId5" w:fontKey="{4B0CBCE3-36E1-4501-BC72-9946FF75E83D}"/>
  </w:font>
  <w:font w:name="方正小标宋简体">
    <w:panose1 w:val="02000000000000000000"/>
    <w:charset w:val="86"/>
    <w:family w:val="auto"/>
    <w:pitch w:val="default"/>
    <w:sig w:usb0="00000001" w:usb1="08000000" w:usb2="00000000" w:usb3="00000000" w:csb0="00040000" w:csb1="00000000"/>
    <w:embedRegular r:id="rId6" w:fontKey="{41690F26-BAA3-4E90-AAF5-77CF86A94D6A}"/>
  </w:font>
  <w:font w:name="方正小标宋_GBK">
    <w:panose1 w:val="02000000000000000000"/>
    <w:charset w:val="86"/>
    <w:family w:val="auto"/>
    <w:pitch w:val="default"/>
    <w:sig w:usb0="A00002BF" w:usb1="38CF7CFA" w:usb2="00082016" w:usb3="00000000" w:csb0="00040001" w:csb1="00000000"/>
    <w:embedRegular r:id="rId7" w:fontKey="{73BD1F9A-0F4E-4E9A-B7A5-9C6D9E73E49E}"/>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8E46B0"/>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2026-09-17T03:54:27Z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