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21762"/>
      <w:bookmarkStart w:id="1" w:name="_Toc20910"/>
      <w:bookmarkStart w:id="2" w:name="_Toc11918"/>
      <w:bookmarkStart w:id="3" w:name="_Toc15737"/>
      <w:bookmarkStart w:id="4" w:name="_Toc21422"/>
      <w:bookmarkStart w:id="5" w:name="_Toc24454"/>
      <w:bookmarkStart w:id="6" w:name="_Toc32320"/>
      <w:bookmarkStart w:id="7" w:name="_Toc8396"/>
      <w:bookmarkStart w:id="8" w:name="_Toc24727"/>
      <w:bookmarkStart w:id="9" w:name="_Toc24068"/>
      <w:bookmarkStart w:id="10" w:name="_Toc12789"/>
      <w:bookmarkStart w:id="11" w:name="_Toc29002"/>
      <w:bookmarkStart w:id="12" w:name="_Toc13462"/>
      <w:bookmarkStart w:id="13" w:name="_Toc7615"/>
      <w:bookmarkStart w:id="14" w:name="_Toc20033"/>
      <w:bookmarkStart w:id="15" w:name="_Toc25712"/>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lang w:val="en-US" w:eastAsia="zh-CN"/>
        </w:rPr>
        <w:t>昌江县石碌镇人民北路广播电视大楼46.75㎡乡投036号铺面出租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15日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6000元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w:t>
      </w:r>
      <w:bookmarkStart w:id="35" w:name="_GoBack"/>
      <w:bookmarkEnd w:id="35"/>
      <w:r>
        <w:rPr>
          <w:rFonts w:hint="eastAsia" w:ascii="新宋体" w:hAnsi="新宋体" w:eastAsia="新宋体" w:cs="Times New Roman"/>
          <w:b/>
          <w:bCs/>
          <w:color w:val="000000" w:themeColor="text1"/>
          <w:sz w:val="28"/>
          <w:szCs w:val="28"/>
          <w14:textFill>
            <w14:solidFill>
              <w14:schemeClr w14:val="tx1"/>
            </w14:solidFill>
          </w14:textFill>
        </w:rPr>
        <w:t>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69DED493">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b/>
                <w:bCs/>
                <w:color w:val="C00000"/>
                <w:sz w:val="28"/>
                <w:szCs w:val="28"/>
                <w:lang w:val="en-US" w:eastAsia="zh-CN"/>
              </w:rPr>
              <w:t>昌江县石碌镇人民北路广播电视大楼46.75㎡乡投036号铺面出租</w:t>
            </w:r>
          </w:p>
        </w:tc>
        <w:tc>
          <w:tcPr>
            <w:tcW w:w="2841" w:type="dxa"/>
            <w:vAlign w:val="top"/>
          </w:tcPr>
          <w:p w14:paraId="287B66D1">
            <w:pPr>
              <w:numPr>
                <w:ilvl w:val="0"/>
                <w:numId w:val="0"/>
              </w:numPr>
              <w:spacing w:line="240" w:lineRule="auto"/>
              <w:ind w:leftChars="0"/>
              <w:jc w:val="center"/>
              <w:rPr>
                <w:rFonts w:hint="eastAsia" w:ascii="新宋体" w:hAnsi="新宋体" w:eastAsia="新宋体" w:cs="Times New Roman"/>
                <w:b w:val="0"/>
                <w:bCs w:val="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3年</w:t>
            </w:r>
          </w:p>
        </w:tc>
        <w:tc>
          <w:tcPr>
            <w:tcW w:w="2841" w:type="dxa"/>
            <w:vAlign w:val="top"/>
          </w:tcPr>
          <w:p w14:paraId="3F8BB44F">
            <w:pPr>
              <w:spacing w:line="240" w:lineRule="auto"/>
              <w:jc w:val="center"/>
              <w:rPr>
                <w:rFonts w:hint="default" w:ascii="新宋体" w:hAnsi="新宋体" w:eastAsia="新宋体" w:cs="Times New Roman"/>
                <w:b/>
                <w:bCs/>
                <w:sz w:val="28"/>
                <w:szCs w:val="28"/>
                <w:vertAlign w:val="baseline"/>
                <w:lang w:val="en-US" w:eastAsia="zh-CN"/>
              </w:rPr>
            </w:pPr>
          </w:p>
          <w:p w14:paraId="1ED50537">
            <w:pPr>
              <w:spacing w:line="240" w:lineRule="auto"/>
              <w:jc w:val="center"/>
              <w:rPr>
                <w:rFonts w:hint="default" w:ascii="新宋体" w:hAnsi="新宋体" w:eastAsia="新宋体" w:cs="Times New Roman"/>
                <w:b/>
                <w:bCs/>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33330</w:t>
            </w:r>
            <w:r>
              <w:rPr>
                <w:rFonts w:hint="default" w:ascii="新宋体" w:hAnsi="新宋体" w:eastAsia="新宋体" w:cs="Times New Roman"/>
                <w:b w:val="0"/>
                <w:bCs w:val="0"/>
                <w:sz w:val="30"/>
                <w:szCs w:val="30"/>
                <w:vertAlign w:val="baseline"/>
                <w:lang w:val="en-US" w:eastAsia="zh-CN"/>
              </w:rPr>
              <w:t>元/年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highlight w:val="none"/>
          <w:u w:val="single"/>
          <w:lang w:eastAsia="zh-CN"/>
        </w:rPr>
        <w:t>202</w:t>
      </w:r>
      <w:r>
        <w:rPr>
          <w:rFonts w:hint="eastAsia" w:ascii="新宋体" w:hAnsi="新宋体" w:eastAsia="新宋体" w:cs="Times New Roman"/>
          <w:b/>
          <w:bCs/>
          <w:color w:val="C00000"/>
          <w:sz w:val="28"/>
          <w:szCs w:val="28"/>
          <w:highlight w:val="none"/>
          <w:u w:val="single"/>
          <w:lang w:val="en-US" w:eastAsia="zh-CN"/>
        </w:rPr>
        <w:t>6</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10-16日</w:t>
      </w:r>
      <w:r>
        <w:rPr>
          <w:rFonts w:hint="eastAsia" w:ascii="新宋体" w:hAnsi="新宋体" w:eastAsia="新宋体" w:cs="Times New Roman"/>
          <w:b/>
          <w:bCs/>
          <w:color w:val="C00000"/>
          <w:sz w:val="28"/>
          <w:szCs w:val="28"/>
          <w:highlight w:val="none"/>
          <w:u w:val="single"/>
        </w:rPr>
        <w:t>1</w:t>
      </w:r>
      <w:r>
        <w:rPr>
          <w:rFonts w:hint="eastAsia" w:ascii="新宋体" w:hAnsi="新宋体" w:eastAsia="新宋体" w:cs="Times New Roman"/>
          <w:b/>
          <w:bCs/>
          <w:color w:val="C00000"/>
          <w:sz w:val="28"/>
          <w:szCs w:val="28"/>
          <w:highlight w:val="none"/>
          <w:u w:val="single"/>
          <w:lang w:val="en-US" w:eastAsia="zh-CN"/>
        </w:rPr>
        <w:t>0</w:t>
      </w:r>
      <w:r>
        <w:rPr>
          <w:rFonts w:hint="eastAsia" w:ascii="新宋体" w:hAnsi="新宋体" w:eastAsia="新宋体" w:cs="Times New Roman"/>
          <w:b/>
          <w:bCs/>
          <w:color w:val="C00000"/>
          <w:sz w:val="28"/>
          <w:szCs w:val="28"/>
          <w:highlight w:val="none"/>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10</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签订标的竞得书》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昌江农村产权交易中心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5</w:t>
      </w:r>
      <w:r>
        <w:rPr>
          <w:rFonts w:hint="eastAsia" w:ascii="新宋体" w:hAnsi="新宋体" w:eastAsia="新宋体" w:cs="Times New Roman"/>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6</w:t>
      </w:r>
      <w:r>
        <w:rPr>
          <w:rFonts w:hint="eastAsia" w:ascii="新宋体" w:hAnsi="新宋体" w:eastAsia="新宋体" w:cs="Times New Roman"/>
          <w:sz w:val="28"/>
          <w:szCs w:val="28"/>
        </w:rPr>
        <w:t>、其他未尽事宜，按照服务协议、交易细则、交易文件及有关规定执行。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7</w:t>
      </w:r>
      <w:r>
        <w:rPr>
          <w:rFonts w:hint="eastAsia" w:ascii="新宋体" w:hAnsi="新宋体" w:eastAsia="新宋体" w:cs="Times New Roman"/>
          <w:sz w:val="28"/>
          <w:szCs w:val="28"/>
        </w:rPr>
        <w:t>、本《网络竞价须知》有关条款的解释权归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B7F3C6C">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昌江县石碌镇人民北路广播电视大楼46.75㎡乡投036号铺面出租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昌江县石碌镇人民北路广播电视大楼46.75㎡乡投036号铺面出租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昌江县石碌镇人民北路广播电视大楼46.75㎡乡投036号铺面出租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09</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lang w:val="en-US" w:eastAsia="zh-CN"/>
        </w:rPr>
        <w:t>昌江县石碌镇人民北路广播电视大楼46.75㎡乡投036号铺面出租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28981"/>
      <w:bookmarkStart w:id="17" w:name="_Toc13357"/>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24611"/>
      <w:bookmarkStart w:id="20" w:name="_Toc7009"/>
      <w:bookmarkStart w:id="21"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4535"/>
      <w:bookmarkStart w:id="23" w:name="_Toc29057"/>
      <w:bookmarkStart w:id="24" w:name="_Toc30986"/>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7" w:name="_Toc29841"/>
      <w:bookmarkStart w:id="28" w:name="_Toc12264"/>
      <w:bookmarkStart w:id="29" w:name="_Toc13094"/>
      <w:bookmarkStart w:id="30" w:name="_Toc14469"/>
      <w:bookmarkStart w:id="31" w:name="_Toc11237"/>
      <w:bookmarkStart w:id="32" w:name="_Toc4580"/>
      <w:bookmarkStart w:id="33" w:name="_Toc32101"/>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种植果树</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昌江县石碌镇人民北路广播电视大楼46.75㎡乡投036号铺面出租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hd w:val="clear" w:color="auto" w:fill="auto"/>
        <w:spacing w:line="240" w:lineRule="auto"/>
        <w:jc w:val="left"/>
        <w:rPr>
          <w:rFonts w:hint="eastAsia" w:asciiTheme="minorEastAsia" w:hAnsiTheme="minorEastAsia" w:eastAsiaTheme="minorEastAsia" w:cstheme="minorEastAsia"/>
          <w:sz w:val="32"/>
          <w:szCs w:val="32"/>
        </w:rPr>
      </w:pPr>
      <w:r>
        <w:rPr>
          <w:rFonts w:hint="eastAsia" w:asciiTheme="minorEastAsia" w:hAnsiTheme="minorEastAsia" w:cstheme="minorEastAsia"/>
          <w:sz w:val="32"/>
          <w:szCs w:val="32"/>
          <w:lang w:val="en-US" w:eastAsia="zh-CN"/>
        </w:rPr>
        <w:t>经</w:t>
      </w:r>
      <w:r>
        <w:rPr>
          <w:rFonts w:hint="eastAsia" w:asciiTheme="minorEastAsia" w:hAnsiTheme="minorEastAsia" w:cstheme="minorEastAsia"/>
          <w:color w:val="C00000"/>
          <w:sz w:val="32"/>
          <w:szCs w:val="32"/>
          <w:lang w:val="en-US" w:eastAsia="zh-CN"/>
        </w:rPr>
        <w:t>昌江黎族自治县发展控股集团有限公司</w:t>
      </w:r>
      <w:r>
        <w:rPr>
          <w:rFonts w:hint="eastAsia" w:asciiTheme="minorEastAsia" w:hAnsiTheme="minorEastAsia" w:cstheme="minorEastAsia"/>
          <w:sz w:val="32"/>
          <w:szCs w:val="32"/>
          <w:lang w:val="en-US" w:eastAsia="zh-CN"/>
        </w:rPr>
        <w:t>召开的会议决议</w:t>
      </w:r>
      <w:r>
        <w:rPr>
          <w:rFonts w:hint="eastAsia" w:asciiTheme="minorEastAsia" w:hAnsiTheme="minorEastAsia" w:eastAsiaTheme="minorEastAsia" w:cstheme="minorEastAsia"/>
          <w:sz w:val="32"/>
          <w:szCs w:val="32"/>
        </w:rPr>
        <w:t>，同意</w:t>
      </w:r>
      <w:r>
        <w:rPr>
          <w:rFonts w:hint="eastAsia" w:ascii="新宋体" w:hAnsi="新宋体" w:eastAsia="新宋体"/>
          <w:b/>
          <w:bCs/>
          <w:color w:val="C00000"/>
          <w:sz w:val="28"/>
          <w:szCs w:val="28"/>
          <w:u w:val="single"/>
          <w:lang w:val="en-US" w:eastAsia="zh-CN"/>
        </w:rPr>
        <w:t>昌江县石碌镇人民北路广播电视大楼46.75㎡乡投036号铺面出租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28"/>
          <w:szCs w:val="28"/>
          <w:u w:val="none"/>
          <w:lang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bCs/>
          <w:color w:val="C00000"/>
          <w:sz w:val="28"/>
          <w:szCs w:val="28"/>
          <w:lang w:val="en-US" w:eastAsia="zh-CN"/>
        </w:rPr>
        <w:t>昌江县石碌镇人民北路广播电视大楼46.75㎡乡投036号铺面出租</w:t>
      </w:r>
    </w:p>
    <w:tbl>
      <w:tblPr>
        <w:tblStyle w:val="14"/>
        <w:tblW w:w="0" w:type="auto"/>
        <w:tblInd w:w="-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76"/>
        <w:gridCol w:w="2841"/>
        <w:gridCol w:w="284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6" w:type="dxa"/>
          </w:tcPr>
          <w:p w14:paraId="5168B9AF">
            <w:pPr>
              <w:spacing w:line="240" w:lineRule="auto"/>
              <w:rPr>
                <w:rFonts w:hint="eastAsia" w:asciiTheme="minorEastAsia" w:hAnsiTheme="minorEastAsia" w:cstheme="minorEastAsia"/>
                <w:color w:val="C00000"/>
                <w:sz w:val="28"/>
                <w:szCs w:val="28"/>
                <w:vertAlign w:val="baseline"/>
                <w:lang w:eastAsia="zh-CN"/>
              </w:rPr>
            </w:pPr>
            <w:r>
              <w:rPr>
                <w:rFonts w:hint="eastAsia" w:ascii="新宋体" w:hAnsi="新宋体" w:eastAsia="新宋体"/>
                <w:b/>
                <w:bCs/>
                <w:color w:val="C00000"/>
                <w:sz w:val="28"/>
                <w:szCs w:val="28"/>
                <w:lang w:val="en-US" w:eastAsia="zh-CN"/>
              </w:rPr>
              <w:t>昌江县石碌镇人民北路广播电视大楼46.75㎡乡投036号铺面出租</w:t>
            </w:r>
          </w:p>
        </w:tc>
        <w:tc>
          <w:tcPr>
            <w:tcW w:w="2841" w:type="dxa"/>
            <w:vAlign w:val="top"/>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3年</w:t>
            </w:r>
          </w:p>
        </w:tc>
        <w:tc>
          <w:tcPr>
            <w:tcW w:w="2841" w:type="dxa"/>
            <w:vAlign w:val="top"/>
          </w:tcPr>
          <w:p w14:paraId="6D4EC1EB">
            <w:pPr>
              <w:spacing w:line="240" w:lineRule="auto"/>
              <w:jc w:val="center"/>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33330</w:t>
            </w:r>
            <w:r>
              <w:rPr>
                <w:rFonts w:hint="default" w:asciiTheme="minorEastAsia" w:hAnsiTheme="minorEastAsia" w:cstheme="minorEastAsia"/>
                <w:color w:val="000000" w:themeColor="text1"/>
                <w:sz w:val="30"/>
                <w:szCs w:val="30"/>
                <w:vertAlign w:val="baseline"/>
                <w:lang w:val="en-US" w:eastAsia="zh-CN"/>
                <w14:textFill>
                  <w14:solidFill>
                    <w14:schemeClr w14:val="tx1"/>
                  </w14:solidFill>
                </w14:textFill>
              </w:rPr>
              <w:t>元/年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36B61AE3">
      <w:pPr>
        <w:spacing w:line="520" w:lineRule="exact"/>
        <w:ind w:firstLine="560" w:firstLineChars="200"/>
        <w:rPr>
          <w:rFonts w:hint="eastAsia" w:ascii="Segoe UI" w:hAnsi="Segoe UI" w:eastAsia="宋体" w:cs="Segoe UI"/>
          <w:i w:val="0"/>
          <w:iCs w:val="0"/>
          <w:caps w:val="0"/>
          <w:color w:val="000000"/>
          <w:spacing w:val="0"/>
          <w:sz w:val="28"/>
          <w:szCs w:val="28"/>
          <w:lang w:eastAsia="zh-CN"/>
        </w:rPr>
      </w:pPr>
      <w:r>
        <w:rPr>
          <w:rFonts w:hint="eastAsia" w:asciiTheme="minorEastAsia" w:hAnsiTheme="minorEastAsia" w:eastAsiaTheme="minorEastAsia" w:cstheme="minorEastAsia"/>
          <w:sz w:val="28"/>
          <w:szCs w:val="28"/>
        </w:rPr>
        <w:t>付款方式：</w:t>
      </w:r>
      <w:r>
        <w:rPr>
          <w:rFonts w:ascii="Segoe UI" w:hAnsi="Segoe UI" w:eastAsia="Segoe UI" w:cs="Segoe UI"/>
          <w:i w:val="0"/>
          <w:iCs w:val="0"/>
          <w:caps w:val="0"/>
          <w:color w:val="000000"/>
          <w:spacing w:val="0"/>
          <w:sz w:val="28"/>
          <w:szCs w:val="28"/>
        </w:rPr>
        <w:t>须缴纳租赁押金为</w:t>
      </w:r>
      <w:r>
        <w:rPr>
          <w:rFonts w:hint="eastAsia" w:ascii="Segoe UI" w:hAnsi="Segoe UI" w:eastAsia="宋体" w:cs="Segoe UI"/>
          <w:i w:val="0"/>
          <w:iCs w:val="0"/>
          <w:caps w:val="0"/>
          <w:color w:val="000000"/>
          <w:spacing w:val="0"/>
          <w:sz w:val="28"/>
          <w:szCs w:val="28"/>
          <w:lang w:val="en-US" w:eastAsia="zh-CN"/>
        </w:rPr>
        <w:t>5555</w:t>
      </w:r>
      <w:r>
        <w:rPr>
          <w:rFonts w:hint="eastAsia" w:ascii="Segoe UI" w:hAnsi="Segoe UI" w:eastAsia="Segoe UI" w:cs="Segoe UI"/>
          <w:i w:val="0"/>
          <w:iCs w:val="0"/>
          <w:caps w:val="0"/>
          <w:color w:val="000000"/>
          <w:spacing w:val="0"/>
          <w:sz w:val="28"/>
          <w:szCs w:val="28"/>
          <w:lang w:val="en-US" w:eastAsia="zh-CN"/>
        </w:rPr>
        <w:t>元</w:t>
      </w:r>
      <w:r>
        <w:rPr>
          <w:rFonts w:hint="eastAsia" w:ascii="Segoe UI" w:hAnsi="Segoe UI" w:eastAsia="Segoe UI" w:cs="Segoe UI"/>
          <w:i w:val="0"/>
          <w:iCs w:val="0"/>
          <w:caps w:val="0"/>
          <w:color w:val="000000"/>
          <w:spacing w:val="0"/>
          <w:sz w:val="28"/>
          <w:szCs w:val="28"/>
          <w:lang w:eastAsia="zh-CN"/>
        </w:rPr>
        <w:t>；</w:t>
      </w:r>
      <w:r>
        <w:rPr>
          <w:rFonts w:ascii="Segoe UI" w:hAnsi="Segoe UI" w:eastAsia="Segoe UI" w:cs="Segoe UI"/>
          <w:i w:val="0"/>
          <w:iCs w:val="0"/>
          <w:caps w:val="0"/>
          <w:color w:val="000000"/>
          <w:spacing w:val="0"/>
          <w:sz w:val="28"/>
          <w:szCs w:val="28"/>
        </w:rPr>
        <w:t>租金每</w:t>
      </w:r>
      <w:r>
        <w:rPr>
          <w:rFonts w:hint="eastAsia" w:ascii="Segoe UI" w:hAnsi="Segoe UI" w:eastAsia="宋体" w:cs="Segoe UI"/>
          <w:i w:val="0"/>
          <w:iCs w:val="0"/>
          <w:caps w:val="0"/>
          <w:color w:val="000000"/>
          <w:spacing w:val="0"/>
          <w:sz w:val="28"/>
          <w:szCs w:val="28"/>
          <w:lang w:val="en-US" w:eastAsia="zh-CN"/>
        </w:rPr>
        <w:t>1</w:t>
      </w:r>
      <w:r>
        <w:rPr>
          <w:rFonts w:ascii="Segoe UI" w:hAnsi="Segoe UI" w:eastAsia="Segoe UI" w:cs="Segoe UI"/>
          <w:i w:val="0"/>
          <w:iCs w:val="0"/>
          <w:caps w:val="0"/>
          <w:color w:val="000000"/>
          <w:spacing w:val="0"/>
          <w:sz w:val="28"/>
          <w:szCs w:val="28"/>
        </w:rPr>
        <w:t>个月支付一次，先支付租金后使用。</w:t>
      </w:r>
      <w:r>
        <w:rPr>
          <w:rFonts w:hint="default" w:ascii="Segoe UI" w:hAnsi="Segoe UI" w:eastAsia="Segoe UI" w:cs="Segoe UI"/>
          <w:i w:val="0"/>
          <w:iCs w:val="0"/>
          <w:caps w:val="0"/>
          <w:color w:val="000000"/>
          <w:spacing w:val="0"/>
          <w:sz w:val="28"/>
          <w:szCs w:val="28"/>
        </w:rPr>
        <w:t>第一次支付时间为</w:t>
      </w:r>
      <w:r>
        <w:rPr>
          <w:rFonts w:hint="eastAsia" w:ascii="Segoe UI" w:hAnsi="Segoe UI" w:eastAsia="宋体" w:cs="Segoe UI"/>
          <w:i w:val="0"/>
          <w:iCs w:val="0"/>
          <w:caps w:val="0"/>
          <w:color w:val="000000"/>
          <w:spacing w:val="0"/>
          <w:sz w:val="28"/>
          <w:szCs w:val="28"/>
          <w:lang w:val="en-US" w:eastAsia="zh-CN"/>
        </w:rPr>
        <w:t>合同签订之日起15</w:t>
      </w:r>
      <w:r>
        <w:rPr>
          <w:rFonts w:hint="default" w:ascii="Segoe UI" w:hAnsi="Segoe UI" w:eastAsia="Segoe UI" w:cs="Segoe UI"/>
          <w:i w:val="0"/>
          <w:iCs w:val="0"/>
          <w:caps w:val="0"/>
          <w:color w:val="000000"/>
          <w:spacing w:val="0"/>
          <w:sz w:val="28"/>
          <w:szCs w:val="28"/>
        </w:rPr>
        <w:t>日内缴纳</w:t>
      </w:r>
      <w:r>
        <w:rPr>
          <w:rFonts w:hint="eastAsia" w:ascii="Segoe UI" w:hAnsi="Segoe UI" w:eastAsia="宋体" w:cs="Segoe UI"/>
          <w:i w:val="0"/>
          <w:iCs w:val="0"/>
          <w:caps w:val="0"/>
          <w:color w:val="000000"/>
          <w:spacing w:val="0"/>
          <w:sz w:val="28"/>
          <w:szCs w:val="28"/>
          <w:lang w:eastAsia="zh-CN"/>
        </w:rPr>
        <w:t>。</w:t>
      </w:r>
    </w:p>
    <w:p w14:paraId="7934A578">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b w:val="0"/>
          <w:bCs w:val="0"/>
          <w:color w:val="auto"/>
          <w:sz w:val="28"/>
          <w:szCs w:val="28"/>
          <w:highlight w:val="none"/>
          <w:lang w:val="en-US" w:eastAsia="zh-CN"/>
        </w:rPr>
        <w:t>0898-26655600</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/查看，以网站项目详情页为准。或扫下方二维码可关注公众号。</w:t>
      </w:r>
    </w:p>
    <w:p w14:paraId="2C243080">
      <w:pPr>
        <w:spacing w:line="520" w:lineRule="exact"/>
        <w:ind w:firstLine="420" w:firstLineChars="200"/>
        <w:rPr>
          <w:rFonts w:hint="eastAsia" w:asciiTheme="minorEastAsia" w:hAnsiTheme="minorEastAsia" w:eastAsiaTheme="minorEastAsia" w:cstheme="minorEastAsia"/>
          <w:sz w:val="28"/>
          <w:szCs w:val="28"/>
        </w:rPr>
      </w:pPr>
      <w:r>
        <w:drawing>
          <wp:anchor distT="0" distB="0" distL="114300" distR="114300" simplePos="0" relativeHeight="251662336" behindDoc="1" locked="0" layoutInCell="1" allowOverlap="1">
            <wp:simplePos x="0" y="0"/>
            <wp:positionH relativeFrom="column">
              <wp:posOffset>-436880</wp:posOffset>
            </wp:positionH>
            <wp:positionV relativeFrom="paragraph">
              <wp:posOffset>29210</wp:posOffset>
            </wp:positionV>
            <wp:extent cx="1424305" cy="1409065"/>
            <wp:effectExtent l="0" t="0" r="4445" b="635"/>
            <wp:wrapTight wrapText="bothSides">
              <wp:wrapPolygon>
                <wp:start x="0" y="0"/>
                <wp:lineTo x="0" y="21318"/>
                <wp:lineTo x="21379" y="21318"/>
                <wp:lineTo x="21379"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424305" cy="1409065"/>
                    </a:xfrm>
                    <a:prstGeom prst="rect">
                      <a:avLst/>
                    </a:prstGeom>
                    <a:noFill/>
                    <a:ln>
                      <a:noFill/>
                    </a:ln>
                  </pic:spPr>
                </pic:pic>
              </a:graphicData>
            </a:graphic>
          </wp:anchor>
        </w:drawing>
      </w:r>
    </w:p>
    <w:p w14:paraId="4F27A6D7">
      <w:pPr>
        <w:spacing w:line="570" w:lineRule="exact"/>
        <w:jc w:val="both"/>
        <w:rPr>
          <w:rFonts w:ascii="宋体" w:hAnsi="宋体" w:eastAsia="宋体" w:cs="宋体"/>
          <w:sz w:val="28"/>
          <w:szCs w:val="28"/>
          <w:u w:val="single"/>
        </w:rPr>
      </w:pP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21C29C7"/>
    <w:rsid w:val="038C260B"/>
    <w:rsid w:val="03FC0581"/>
    <w:rsid w:val="04F478F0"/>
    <w:rsid w:val="070E6657"/>
    <w:rsid w:val="09077801"/>
    <w:rsid w:val="0A5B7E05"/>
    <w:rsid w:val="0A8721A0"/>
    <w:rsid w:val="0B7B2128"/>
    <w:rsid w:val="0B985CD3"/>
    <w:rsid w:val="0BB60147"/>
    <w:rsid w:val="0C0125B4"/>
    <w:rsid w:val="0C4B7AE2"/>
    <w:rsid w:val="0CD67C16"/>
    <w:rsid w:val="0E0055F9"/>
    <w:rsid w:val="0E9816ED"/>
    <w:rsid w:val="10396E71"/>
    <w:rsid w:val="11DE52CB"/>
    <w:rsid w:val="13074039"/>
    <w:rsid w:val="132D209C"/>
    <w:rsid w:val="13A20852"/>
    <w:rsid w:val="1487397E"/>
    <w:rsid w:val="148D1503"/>
    <w:rsid w:val="150A3847"/>
    <w:rsid w:val="16C136E5"/>
    <w:rsid w:val="16D93709"/>
    <w:rsid w:val="170F4451"/>
    <w:rsid w:val="17410A7F"/>
    <w:rsid w:val="17A27073"/>
    <w:rsid w:val="18E10F33"/>
    <w:rsid w:val="1991663E"/>
    <w:rsid w:val="1A0C35CC"/>
    <w:rsid w:val="1A525566"/>
    <w:rsid w:val="1A626F8D"/>
    <w:rsid w:val="1CE74D57"/>
    <w:rsid w:val="1E22432A"/>
    <w:rsid w:val="205C18F7"/>
    <w:rsid w:val="20B931EF"/>
    <w:rsid w:val="20BE4E97"/>
    <w:rsid w:val="2163678E"/>
    <w:rsid w:val="221A4D5F"/>
    <w:rsid w:val="237C10C0"/>
    <w:rsid w:val="23C4301C"/>
    <w:rsid w:val="246758CC"/>
    <w:rsid w:val="257010E6"/>
    <w:rsid w:val="2741574C"/>
    <w:rsid w:val="276E0D20"/>
    <w:rsid w:val="27AC72CB"/>
    <w:rsid w:val="27D05536"/>
    <w:rsid w:val="28330651"/>
    <w:rsid w:val="28992024"/>
    <w:rsid w:val="28BE3B5A"/>
    <w:rsid w:val="29A96C5C"/>
    <w:rsid w:val="2C765212"/>
    <w:rsid w:val="2D5C59D6"/>
    <w:rsid w:val="2DD30BAB"/>
    <w:rsid w:val="2E24482E"/>
    <w:rsid w:val="30AA01BC"/>
    <w:rsid w:val="30B56AE1"/>
    <w:rsid w:val="30CE55FA"/>
    <w:rsid w:val="31342FDA"/>
    <w:rsid w:val="327E6635"/>
    <w:rsid w:val="3321133C"/>
    <w:rsid w:val="347A51A8"/>
    <w:rsid w:val="34F0372B"/>
    <w:rsid w:val="3516702D"/>
    <w:rsid w:val="356B5D48"/>
    <w:rsid w:val="36257C7B"/>
    <w:rsid w:val="37E601A9"/>
    <w:rsid w:val="38BD0307"/>
    <w:rsid w:val="3A502507"/>
    <w:rsid w:val="3A7A2C02"/>
    <w:rsid w:val="3CBD7034"/>
    <w:rsid w:val="3D124BF3"/>
    <w:rsid w:val="3D922FE7"/>
    <w:rsid w:val="3DF00187"/>
    <w:rsid w:val="3E946DC5"/>
    <w:rsid w:val="3EE84C2D"/>
    <w:rsid w:val="3F220916"/>
    <w:rsid w:val="40176161"/>
    <w:rsid w:val="412E457D"/>
    <w:rsid w:val="42257116"/>
    <w:rsid w:val="42EC1909"/>
    <w:rsid w:val="43315BEC"/>
    <w:rsid w:val="43AD1C7C"/>
    <w:rsid w:val="4486772E"/>
    <w:rsid w:val="44912C24"/>
    <w:rsid w:val="46003033"/>
    <w:rsid w:val="477C493B"/>
    <w:rsid w:val="47C03328"/>
    <w:rsid w:val="48350522"/>
    <w:rsid w:val="48F422BB"/>
    <w:rsid w:val="4A7A6DBA"/>
    <w:rsid w:val="4C013661"/>
    <w:rsid w:val="4C122427"/>
    <w:rsid w:val="4CCF04AD"/>
    <w:rsid w:val="4CD73773"/>
    <w:rsid w:val="4D440E1C"/>
    <w:rsid w:val="4DC33073"/>
    <w:rsid w:val="4E3F7559"/>
    <w:rsid w:val="4ECE0172"/>
    <w:rsid w:val="50394DF5"/>
    <w:rsid w:val="50804CA1"/>
    <w:rsid w:val="51516E47"/>
    <w:rsid w:val="569D332D"/>
    <w:rsid w:val="588E0972"/>
    <w:rsid w:val="58A3441E"/>
    <w:rsid w:val="5BD329C8"/>
    <w:rsid w:val="5CF93C67"/>
    <w:rsid w:val="5D23560A"/>
    <w:rsid w:val="62920BC0"/>
    <w:rsid w:val="62B95AA9"/>
    <w:rsid w:val="637A7D59"/>
    <w:rsid w:val="639B14F1"/>
    <w:rsid w:val="64515E2E"/>
    <w:rsid w:val="64D61FAB"/>
    <w:rsid w:val="66831EE5"/>
    <w:rsid w:val="67C577E1"/>
    <w:rsid w:val="68790CF7"/>
    <w:rsid w:val="69A739D7"/>
    <w:rsid w:val="6AD42215"/>
    <w:rsid w:val="6C56086E"/>
    <w:rsid w:val="6D30394E"/>
    <w:rsid w:val="6DBC2B14"/>
    <w:rsid w:val="6E9759F6"/>
    <w:rsid w:val="73755E37"/>
    <w:rsid w:val="73AC38AA"/>
    <w:rsid w:val="73B9469D"/>
    <w:rsid w:val="73C6500C"/>
    <w:rsid w:val="74083869"/>
    <w:rsid w:val="7502115D"/>
    <w:rsid w:val="786A7F85"/>
    <w:rsid w:val="78C37D6C"/>
    <w:rsid w:val="791505B4"/>
    <w:rsid w:val="7961108A"/>
    <w:rsid w:val="79FC157A"/>
    <w:rsid w:val="7A7C6A82"/>
    <w:rsid w:val="7A8615E4"/>
    <w:rsid w:val="7ADD0519"/>
    <w:rsid w:val="7B1623D5"/>
    <w:rsid w:val="7BFE6529"/>
    <w:rsid w:val="7D051392"/>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5491</Words>
  <Characters>5806</Characters>
  <Lines>59</Lines>
  <Paragraphs>16</Paragraphs>
  <TotalTime>80</TotalTime>
  <ScaleCrop>false</ScaleCrop>
  <LinksUpToDate>false</LinksUpToDate>
  <CharactersWithSpaces>5957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是你啊</cp:lastModifiedBy>
  <dcterms:modified xsi:type="dcterms:W3CDTF">2026-09-20T07:49:05Z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430DE22F35A2404EBE27E436A99B5827_13</vt:lpwstr>
  </property>
  <property fmtid="{D5CDD505-2E9C-101B-9397-08002B2CF9AE}" pid="4" name="KSOTemplateDocerSaveRecord">
    <vt:lpwstr>eyJoZGlkIjoiZGE3YzNmNDc4MmY3ODM0ZWU3N2IyNWVlMDU2NTU4NDkiLCJ1c2VySWQiOiIxNzg2NTUyNDIyIn0=</vt:lpwstr>
  </property>
</Properties>
</file>