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64AC7">
      <w:pPr>
        <w:spacing w:after="24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青苗</w:t>
      </w:r>
      <w:r>
        <w:rPr>
          <w:rFonts w:hint="eastAsia"/>
          <w:b/>
          <w:bCs/>
          <w:sz w:val="32"/>
          <w:szCs w:val="32"/>
          <w:lang w:val="en-US" w:eastAsia="zh-CN"/>
        </w:rPr>
        <w:t>及地上附着物</w:t>
      </w:r>
      <w:r>
        <w:rPr>
          <w:b/>
          <w:bCs/>
          <w:sz w:val="32"/>
          <w:szCs w:val="32"/>
        </w:rPr>
        <w:t>补偿测算表</w:t>
      </w:r>
    </w:p>
    <w:tbl>
      <w:tblPr>
        <w:tblStyle w:val="2"/>
        <w:tblpPr w:leftFromText="180" w:rightFromText="180" w:vertAnchor="page" w:horzAnchor="page" w:tblpX="1957" w:tblpY="25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055"/>
        <w:gridCol w:w="1686"/>
        <w:gridCol w:w="2561"/>
      </w:tblGrid>
      <w:tr w14:paraId="1881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043" w:type="dxa"/>
            <w:gridSpan w:val="4"/>
            <w:shd w:val="clear" w:color="auto" w:fill="F5F5F5"/>
            <w:vAlign w:val="center"/>
          </w:tcPr>
          <w:p w14:paraId="7203D715">
            <w:pPr>
              <w:rPr>
                <w:b/>
                <w:bCs/>
              </w:rPr>
            </w:pPr>
            <w:r>
              <w:rPr>
                <w:b/>
                <w:bCs/>
              </w:rPr>
              <w:t>一、项目基础信息</w:t>
            </w:r>
          </w:p>
        </w:tc>
      </w:tr>
      <w:tr w14:paraId="4ACD2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05F357FB">
            <w:r>
              <w:t>种植总面积</w:t>
            </w:r>
          </w:p>
        </w:tc>
        <w:tc>
          <w:tcPr>
            <w:tcW w:w="0" w:type="auto"/>
            <w:vAlign w:val="center"/>
          </w:tcPr>
          <w:p w14:paraId="699A82C4">
            <w:r>
              <w:t>929亩</w:t>
            </w:r>
          </w:p>
        </w:tc>
        <w:tc>
          <w:tcPr>
            <w:tcW w:w="0" w:type="auto"/>
            <w:vAlign w:val="center"/>
          </w:tcPr>
          <w:p w14:paraId="6D94CF5E">
            <w:r>
              <w:t>香蕉定植时间</w:t>
            </w:r>
          </w:p>
        </w:tc>
        <w:tc>
          <w:tcPr>
            <w:tcW w:w="2561" w:type="dxa"/>
            <w:vAlign w:val="center"/>
          </w:tcPr>
          <w:p w14:paraId="5390092D">
            <w:r>
              <w:t>3个月</w:t>
            </w:r>
          </w:p>
        </w:tc>
      </w:tr>
      <w:tr w14:paraId="6C1F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6AF23F84">
            <w:r>
              <w:t>种植密度</w:t>
            </w:r>
          </w:p>
        </w:tc>
        <w:tc>
          <w:tcPr>
            <w:tcW w:w="0" w:type="auto"/>
            <w:vAlign w:val="center"/>
          </w:tcPr>
          <w:p w14:paraId="27739892">
            <w:r>
              <w:t>175株/亩</w:t>
            </w:r>
          </w:p>
        </w:tc>
        <w:tc>
          <w:tcPr>
            <w:tcW w:w="0" w:type="auto"/>
            <w:vAlign w:val="center"/>
          </w:tcPr>
          <w:p w14:paraId="52CDB838">
            <w:r>
              <w:t>香蕉平均株高</w:t>
            </w:r>
          </w:p>
        </w:tc>
        <w:tc>
          <w:tcPr>
            <w:tcW w:w="2561" w:type="dxa"/>
            <w:vAlign w:val="center"/>
          </w:tcPr>
          <w:p w14:paraId="7A91C955">
            <w:r>
              <w:t>1.</w:t>
            </w:r>
            <w:r>
              <w:rPr>
                <w:rFonts w:hint="eastAsia"/>
                <w:lang w:val="en-US" w:eastAsia="zh-CN"/>
              </w:rPr>
              <w:t>5</w:t>
            </w:r>
            <w:r>
              <w:t>米</w:t>
            </w:r>
          </w:p>
        </w:tc>
      </w:tr>
      <w:tr w14:paraId="2A7B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043" w:type="dxa"/>
            <w:gridSpan w:val="4"/>
            <w:shd w:val="clear" w:color="auto" w:fill="F5F5F5"/>
            <w:vAlign w:val="center"/>
          </w:tcPr>
          <w:p w14:paraId="2EC8CE38">
            <w:pPr>
              <w:rPr>
                <w:b/>
                <w:bCs/>
              </w:rPr>
            </w:pPr>
            <w:r>
              <w:rPr>
                <w:b/>
                <w:bCs/>
              </w:rPr>
              <w:t>二、补偿明细测算</w:t>
            </w:r>
          </w:p>
        </w:tc>
      </w:tr>
      <w:tr w14:paraId="3D2C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2E67B92F">
            <w:r>
              <w:t>补偿项目</w:t>
            </w:r>
          </w:p>
        </w:tc>
        <w:tc>
          <w:tcPr>
            <w:tcW w:w="0" w:type="auto"/>
            <w:vAlign w:val="center"/>
          </w:tcPr>
          <w:p w14:paraId="581AF013">
            <w:r>
              <w:t>单位/数量</w:t>
            </w:r>
          </w:p>
        </w:tc>
        <w:tc>
          <w:tcPr>
            <w:tcW w:w="0" w:type="auto"/>
            <w:vAlign w:val="center"/>
          </w:tcPr>
          <w:p w14:paraId="6FB6B837">
            <w:r>
              <w:t>补偿单价（元）</w:t>
            </w:r>
          </w:p>
        </w:tc>
        <w:tc>
          <w:tcPr>
            <w:tcW w:w="2561" w:type="dxa"/>
            <w:vAlign w:val="center"/>
          </w:tcPr>
          <w:p w14:paraId="49C54EE0">
            <w:pPr>
              <w:jc w:val="center"/>
            </w:pPr>
            <w:r>
              <w:t>补偿金额（元）</w:t>
            </w:r>
          </w:p>
        </w:tc>
      </w:tr>
      <w:tr w14:paraId="39D2E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590CE3B9">
            <w:r>
              <w:t>1. 香蕉青苗补偿</w:t>
            </w:r>
          </w:p>
        </w:tc>
        <w:tc>
          <w:tcPr>
            <w:tcW w:w="0" w:type="auto"/>
            <w:vAlign w:val="center"/>
          </w:tcPr>
          <w:p w14:paraId="359E38E2">
            <w:r>
              <w:t>929亩</w:t>
            </w:r>
          </w:p>
        </w:tc>
        <w:tc>
          <w:tcPr>
            <w:tcW w:w="0" w:type="auto"/>
            <w:vAlign w:val="center"/>
          </w:tcPr>
          <w:p w14:paraId="5E5DE23C">
            <w:pPr>
              <w:jc w:val="right"/>
            </w:pPr>
            <w:r>
              <w:t>8,500.00</w:t>
            </w:r>
          </w:p>
        </w:tc>
        <w:tc>
          <w:tcPr>
            <w:tcW w:w="2561" w:type="dxa"/>
            <w:vAlign w:val="center"/>
          </w:tcPr>
          <w:p w14:paraId="26A4CF62">
            <w:pPr>
              <w:jc w:val="right"/>
            </w:pPr>
            <w:r>
              <w:t>7,896,500.00</w:t>
            </w:r>
          </w:p>
        </w:tc>
      </w:tr>
      <w:tr w14:paraId="29F3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6094CC94">
            <w:r>
              <w:t>2. 供水管道</w:t>
            </w:r>
          </w:p>
        </w:tc>
        <w:tc>
          <w:tcPr>
            <w:tcW w:w="0" w:type="auto"/>
            <w:vAlign w:val="center"/>
          </w:tcPr>
          <w:p w14:paraId="124B848D">
            <w:r>
              <w:t>4套（覆盖全基地）</w:t>
            </w:r>
          </w:p>
        </w:tc>
        <w:tc>
          <w:tcPr>
            <w:tcW w:w="0" w:type="auto"/>
            <w:vAlign w:val="center"/>
          </w:tcPr>
          <w:p w14:paraId="351AD554">
            <w:pPr>
              <w:jc w:val="right"/>
            </w:pPr>
            <w:r>
              <w:rPr>
                <w:rFonts w:hint="eastAsia"/>
                <w:lang w:val="en-US" w:eastAsia="zh-CN"/>
              </w:rPr>
              <w:t>500,000</w:t>
            </w:r>
            <w:r>
              <w:t>.00/套</w:t>
            </w:r>
          </w:p>
        </w:tc>
        <w:tc>
          <w:tcPr>
            <w:tcW w:w="2561" w:type="dxa"/>
            <w:vAlign w:val="center"/>
          </w:tcPr>
          <w:p w14:paraId="3C97D56C">
            <w:pPr>
              <w:jc w:val="right"/>
            </w:pPr>
            <w:r>
              <w:rPr>
                <w:rFonts w:hint="eastAsia"/>
                <w:lang w:val="en-US" w:eastAsia="zh-CN"/>
              </w:rPr>
              <w:t>2,000,000</w:t>
            </w:r>
            <w:r>
              <w:t>.00</w:t>
            </w:r>
          </w:p>
        </w:tc>
      </w:tr>
      <w:tr w14:paraId="220EF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21079962">
            <w:r>
              <w:t>3. 职工临时租房</w:t>
            </w:r>
          </w:p>
        </w:tc>
        <w:tc>
          <w:tcPr>
            <w:tcW w:w="0" w:type="auto"/>
            <w:vAlign w:val="center"/>
          </w:tcPr>
          <w:p w14:paraId="6C05AD1D">
            <w:r>
              <w:t>30间（活动板房）</w:t>
            </w:r>
          </w:p>
        </w:tc>
        <w:tc>
          <w:tcPr>
            <w:tcW w:w="0" w:type="auto"/>
            <w:vAlign w:val="center"/>
          </w:tcPr>
          <w:p w14:paraId="2124DBB5">
            <w:pPr>
              <w:jc w:val="right"/>
            </w:pPr>
            <w:r>
              <w:t>15,000.00/间</w:t>
            </w:r>
          </w:p>
        </w:tc>
        <w:tc>
          <w:tcPr>
            <w:tcW w:w="2561" w:type="dxa"/>
            <w:vAlign w:val="center"/>
          </w:tcPr>
          <w:p w14:paraId="0CA22BFA">
            <w:pPr>
              <w:jc w:val="right"/>
            </w:pPr>
            <w:r>
              <w:t>450,000.00</w:t>
            </w:r>
          </w:p>
        </w:tc>
      </w:tr>
      <w:tr w14:paraId="4629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05C3D214">
            <w:r>
              <w:t>4. 蓄水池</w:t>
            </w:r>
          </w:p>
        </w:tc>
        <w:tc>
          <w:tcPr>
            <w:tcW w:w="0" w:type="auto"/>
            <w:vAlign w:val="center"/>
          </w:tcPr>
          <w:p w14:paraId="12343C2F">
            <w:r>
              <w:t>4个（</w:t>
            </w:r>
            <w:r>
              <w:rPr>
                <w:rFonts w:hint="eastAsia"/>
                <w:lang w:val="en-US" w:eastAsia="zh-CN"/>
              </w:rPr>
              <w:t>3000</w:t>
            </w:r>
            <w:r>
              <w:t>m³/个）</w:t>
            </w:r>
          </w:p>
        </w:tc>
        <w:tc>
          <w:tcPr>
            <w:tcW w:w="0" w:type="auto"/>
            <w:vAlign w:val="center"/>
          </w:tcPr>
          <w:p w14:paraId="6A12CC62">
            <w:pPr>
              <w:jc w:val="right"/>
            </w:pPr>
            <w:r>
              <w:t>320,000.00/个</w:t>
            </w:r>
          </w:p>
        </w:tc>
        <w:tc>
          <w:tcPr>
            <w:tcW w:w="2561" w:type="dxa"/>
            <w:vAlign w:val="center"/>
          </w:tcPr>
          <w:p w14:paraId="1A86C722">
            <w:pPr>
              <w:jc w:val="right"/>
            </w:pPr>
            <w:r>
              <w:t>1,280,000.00</w:t>
            </w:r>
          </w:p>
        </w:tc>
      </w:tr>
      <w:tr w14:paraId="14AD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vAlign w:val="center"/>
          </w:tcPr>
          <w:p w14:paraId="6803B4F7">
            <w:r>
              <w:t>5. 深水井</w:t>
            </w:r>
          </w:p>
        </w:tc>
        <w:tc>
          <w:tcPr>
            <w:tcW w:w="0" w:type="auto"/>
            <w:vAlign w:val="center"/>
          </w:tcPr>
          <w:p w14:paraId="4BC05400">
            <w:r>
              <w:t>4口（150m深）</w:t>
            </w:r>
          </w:p>
        </w:tc>
        <w:tc>
          <w:tcPr>
            <w:tcW w:w="0" w:type="auto"/>
            <w:vAlign w:val="center"/>
          </w:tcPr>
          <w:p w14:paraId="190FFBB1">
            <w:pPr>
              <w:jc w:val="right"/>
            </w:pPr>
            <w:r>
              <w:t>163,700.00/口</w:t>
            </w:r>
          </w:p>
        </w:tc>
        <w:tc>
          <w:tcPr>
            <w:tcW w:w="2561" w:type="dxa"/>
            <w:vAlign w:val="center"/>
          </w:tcPr>
          <w:p w14:paraId="4D2D1DA9">
            <w:pPr>
              <w:jc w:val="right"/>
            </w:pPr>
            <w:r>
              <w:t>654,800.00</w:t>
            </w:r>
          </w:p>
        </w:tc>
      </w:tr>
      <w:tr w14:paraId="352C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0" w:type="auto"/>
            <w:gridSpan w:val="3"/>
            <w:vAlign w:val="center"/>
          </w:tcPr>
          <w:p w14:paraId="56E562B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合计总补偿金额</w:t>
            </w:r>
          </w:p>
        </w:tc>
        <w:tc>
          <w:tcPr>
            <w:tcW w:w="2561" w:type="dxa"/>
            <w:vAlign w:val="center"/>
          </w:tcPr>
          <w:p w14:paraId="4FC7D12E">
            <w:pPr>
              <w:jc w:val="right"/>
              <w:rPr>
                <w:rFonts w:hint="eastAsia" w:eastAsiaTheme="minorEastAsia"/>
                <w:b/>
                <w:bCs/>
                <w:lang w:val="en-US" w:eastAsia="zh-CN"/>
              </w:rPr>
            </w:pPr>
            <w:r>
              <w:rPr>
                <w:rStyle w:val="4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0D0D"/>
                <w:spacing w:val="0"/>
                <w:sz w:val="22"/>
                <w:szCs w:val="22"/>
                <w:shd w:val="clear" w:fill="F5F5F5"/>
              </w:rPr>
              <w:t>12,281,300.00元</w:t>
            </w:r>
          </w:p>
        </w:tc>
      </w:tr>
      <w:tr w14:paraId="3A1E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043" w:type="dxa"/>
            <w:gridSpan w:val="4"/>
            <w:vAlign w:val="center"/>
          </w:tcPr>
          <w:p w14:paraId="30C01DCD">
            <w:pPr>
              <w:rPr>
                <w:b/>
                <w:bCs/>
              </w:rPr>
            </w:pPr>
            <w:r>
              <w:rPr>
                <w:b/>
                <w:bCs/>
              </w:rPr>
              <w:t>大写金额：</w:t>
            </w:r>
            <w:r>
              <w:rPr>
                <w:rStyle w:val="4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0D0D"/>
                <w:spacing w:val="0"/>
                <w:sz w:val="22"/>
                <w:szCs w:val="22"/>
                <w:shd w:val="clear" w:fill="F5F5F5"/>
              </w:rPr>
              <w:t>人民币壹仟贰佰贰拾捌万壹仟叁佰元整</w:t>
            </w:r>
          </w:p>
        </w:tc>
      </w:tr>
      <w:tr w14:paraId="7123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043" w:type="dxa"/>
            <w:gridSpan w:val="4"/>
            <w:vAlign w:val="center"/>
          </w:tcPr>
          <w:p w14:paraId="16EAB34A">
            <w:pPr>
              <w:rPr>
                <w:rFonts w:hint="default" w:eastAsiaTheme="minorEastAsia"/>
                <w:color w:val="666666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备注：该测算表由实际用地人提供</w:t>
            </w:r>
            <w:bookmarkStart w:id="0" w:name="_GoBack"/>
            <w:bookmarkEnd w:id="0"/>
          </w:p>
        </w:tc>
      </w:tr>
    </w:tbl>
    <w:p w14:paraId="6B6749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C3FFD"/>
    <w:rsid w:val="03367AB9"/>
    <w:rsid w:val="07F65A68"/>
    <w:rsid w:val="20C75D9C"/>
    <w:rsid w:val="2DE63997"/>
    <w:rsid w:val="3F5C3FFD"/>
    <w:rsid w:val="3F8C2233"/>
    <w:rsid w:val="4845773B"/>
    <w:rsid w:val="4851401A"/>
    <w:rsid w:val="48643D4D"/>
    <w:rsid w:val="4D573E80"/>
    <w:rsid w:val="537E0193"/>
    <w:rsid w:val="618648DC"/>
    <w:rsid w:val="61CB6793"/>
    <w:rsid w:val="6BA96FAE"/>
    <w:rsid w:val="6ED04327"/>
    <w:rsid w:val="74E1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334</Characters>
  <Lines>0</Lines>
  <Paragraphs>0</Paragraphs>
  <TotalTime>4</TotalTime>
  <ScaleCrop>false</ScaleCrop>
  <LinksUpToDate>false</LinksUpToDate>
  <CharactersWithSpaces>339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2026-08-25T01:52:00Z</dcterms:created>
  <dc:creator>斌</dc:creator>
  <cp:lastModifiedBy>陈俊羽</cp:lastModifiedBy>
  <dcterms:modified xsi:type="dcterms:W3CDTF">2026-09-02T02:22:04Z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E8A2BEA6038C413AA6AFB99F3526E101_11</vt:lpwstr>
  </property>
  <property fmtid="{D5CDD505-2E9C-101B-9397-08002B2CF9AE}" pid="4" name="KSOTemplateDocerSaveRecord">
    <vt:lpwstr>eyJoZGlkIjoiMmFjODliNzdkNzI5ODkwZDhlMzIxY2U2ZTIwM2FkYzEiLCJ1c2VySWQiOiIxNDc3NjA2MjkzIn0=</vt:lpwstr>
  </property>
</Properties>
</file>