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D5D84">
      <w:pPr>
        <w:pStyle w:val="2"/>
        <w:widowControl/>
        <w:spacing w:beforeAutospacing="0" w:afterAutospacing="0" w:line="480" w:lineRule="atLeast"/>
        <w:jc w:val="center"/>
        <w:rPr>
          <w:rFonts w:hint="default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ascii="仿宋" w:hAnsi="仿宋" w:eastAsia="仿宋" w:cs="仿宋"/>
          <w:color w:val="auto"/>
          <w:sz w:val="30"/>
          <w:szCs w:val="30"/>
          <w:highlight w:val="none"/>
        </w:rPr>
        <w:t>土地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临时</w:t>
      </w:r>
      <w:r>
        <w:rPr>
          <w:rFonts w:ascii="仿宋" w:hAnsi="仿宋" w:eastAsia="仿宋" w:cs="仿宋"/>
          <w:color w:val="auto"/>
          <w:sz w:val="30"/>
          <w:szCs w:val="30"/>
          <w:highlight w:val="none"/>
        </w:rPr>
        <w:t>租赁合同</w:t>
      </w:r>
    </w:p>
    <w:p w14:paraId="22994C99">
      <w:pPr>
        <w:widowControl/>
        <w:spacing w:line="480" w:lineRule="atLeast"/>
        <w:jc w:val="left"/>
        <w:rPr>
          <w:rFonts w:ascii="仿宋" w:hAnsi="仿宋" w:eastAsia="仿宋" w:cs="仿宋"/>
          <w:color w:val="auto"/>
          <w:kern w:val="0"/>
          <w:sz w:val="30"/>
          <w:szCs w:val="30"/>
          <w:highlight w:val="none"/>
          <w:lang w:bidi="ar"/>
        </w:rPr>
      </w:pPr>
    </w:p>
    <w:p w14:paraId="0A7FCCCD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bidi="ar"/>
        </w:rPr>
        <w:t>甲方（出租方）：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昌江城市建设投资有限公司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</w:p>
    <w:p w14:paraId="67F725B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统一社会信用代码：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9146903178071066XF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</w:t>
      </w:r>
    </w:p>
    <w:p w14:paraId="5EA73742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住所地/ 住址：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>昌江黎族自治县石碌镇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人民北路198号</w:t>
      </w:r>
    </w:p>
    <w:p w14:paraId="5AA8B702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联系电话：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0898-26666678_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</w:t>
      </w:r>
    </w:p>
    <w:p w14:paraId="18CC140E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bidi="ar"/>
        </w:rPr>
        <w:t>乙方（承租方）：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__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_</w:t>
      </w:r>
    </w:p>
    <w:p w14:paraId="4FB9EC0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统一社会信用代码：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  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 </w:t>
      </w:r>
    </w:p>
    <w:p w14:paraId="315CEED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none"/>
          <w:lang w:bidi="ar"/>
        </w:rPr>
        <w:t>法定代表人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none"/>
          <w:lang w:eastAsia="zh-CN" w:bidi="ar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non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             </w:t>
      </w:r>
    </w:p>
    <w:p w14:paraId="099200D5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住所地 / 住址：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_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                     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_</w:t>
      </w:r>
    </w:p>
    <w:p w14:paraId="15251B94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联系电话：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________________</w:t>
      </w:r>
    </w:p>
    <w:p w14:paraId="1A61DCFE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第一条 租赁土地基本情况</w:t>
      </w:r>
    </w:p>
    <w:p w14:paraId="3767AF1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1.1 土地位置：海南省昌江县海尾镇围填海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南区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（详见附件 1土地租赁地块坐标图）。 </w:t>
      </w:r>
    </w:p>
    <w:p w14:paraId="1FB44B97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1.2 租赁面积：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平方米，地块四至、坐标详见附件红线图，乙方已现场实地踏勘，对土地面积、四至界限无任何异议，不得以此为由向甲方主张租金减免、补偿或其他权利。 </w:t>
      </w:r>
    </w:p>
    <w:p w14:paraId="62C4919B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1.3 土地现状：乙方已现场踏勘，充分知悉并完全接受该土地现有地形、地貌、地质条件、周边配套、权属手续等全部现状，甲方不承担土地瑕疵担保责任；乙方承诺租赁期间不因土地现状问题向甲方提出索赔、补偿、租金减免等诉求。</w:t>
      </w:r>
    </w:p>
    <w:p w14:paraId="2A12D887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第二条 租赁用途</w:t>
      </w:r>
    </w:p>
    <w:p w14:paraId="30097821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2.1 乙方租赁本宗地仅用于：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场地仅用于合规普通货物存储、器械材料存放组装场地硬化，严禁危化品存放、加工生产及改变规划用途。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 </w:t>
      </w:r>
    </w:p>
    <w:p w14:paraId="76524F9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2.2 乙方不得擅自变更约定租赁用途；未经甲方书面同意，不得将本宗地使用权转租、分租、转借、抵押、质押、对外合作经营或以其他方式处置租赁土地。 </w:t>
      </w:r>
    </w:p>
    <w:p w14:paraId="4EC4709B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2.3 若乙方违反本条约定，甲方有权单方解除本合同，乙方在地块内全部投入、构筑物无偿归甲方所有，乙方另行承担本合同约定的全部违约责任。</w:t>
      </w:r>
    </w:p>
    <w:p w14:paraId="6120C3D9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第三条 租赁期限</w:t>
      </w:r>
    </w:p>
    <w:p w14:paraId="777A4174">
      <w:pPr>
        <w:widowControl/>
        <w:wordWrap w:val="0"/>
        <w:adjustRightInd w:val="0"/>
        <w:snapToGrid w:val="0"/>
        <w:spacing w:line="360" w:lineRule="auto"/>
        <w:ind w:left="1679" w:leftChars="266" w:hanging="1120" w:hangingChars="4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3.1 本合同租赁期限自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2026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年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日起至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2026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年</w:t>
      </w:r>
    </w:p>
    <w:p w14:paraId="4045FC11">
      <w:pPr>
        <w:widowControl/>
        <w:wordWrap w:val="0"/>
        <w:adjustRightInd w:val="0"/>
        <w:snapToGrid w:val="0"/>
        <w:spacing w:line="360" w:lineRule="auto"/>
        <w:ind w:left="0" w:leftChars="0" w:firstLine="0" w:firstLineChars="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日止，共计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1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年。 </w:t>
      </w:r>
    </w:p>
    <w:p w14:paraId="64A1E0AE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第四条 租金标准、押金及支付方式</w:t>
      </w:r>
    </w:p>
    <w:p w14:paraId="0B42799F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4.1 租金标准：本宗地租金单价为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 / 平方米 / 月，宗地月租金合计人民币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元（大写：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元整），年租金合计人民币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元（大写：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元整）。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租赁期内实行每满一年递增1%的固定调价机制，具体规则为：以签约首年年度租金为初始基数，每届满1个完整租赁年度，下一租赁年度的年度租金在上一租赁年度租金基础上固定递增1%，逐年递增，依次类推直至租赁期满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。 </w:t>
      </w:r>
    </w:p>
    <w:p w14:paraId="283C5E3F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Style w:val="10"/>
          <w:rFonts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4.2 租赁押金（履约保证金）：实行押二付一模式。乙方签订本合同当日，须一次性向甲方支付2 个月租金作为租赁押金，合计人民币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元（大写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bidi="ar"/>
        </w:rPr>
        <w:t>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元整）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lang w:bidi="ar"/>
        </w:rPr>
        <w:t>。</w:t>
      </w:r>
      <w:r>
        <w:rPr>
          <w:rStyle w:val="10"/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lang w:bidi="ar"/>
        </w:rPr>
        <w:t xml:space="preserve">租赁期满，乙方结清全部应付费用、完成土地恢复原状、无任何违约行为且无遗留纠纷的，甲方在乙方退场后 15 个工作日内无息全额退还押金；若乙方存在欠费、损坏土地、违约情形，甲方有权直接从押金中抵扣相应费用，不足部分有权向乙方追偿。 </w:t>
      </w:r>
    </w:p>
    <w:p w14:paraId="2EF8688F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Style w:val="10"/>
          <w:rFonts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lang w:bidi="ar"/>
        </w:rPr>
      </w:pPr>
      <w:r>
        <w:rPr>
          <w:rStyle w:val="10"/>
          <w:rFonts w:hint="eastAsia" w:ascii="仿宋" w:hAnsi="仿宋" w:eastAsia="仿宋" w:cs="仿宋"/>
          <w:b w:val="0"/>
          <w:bCs w:val="0"/>
          <w:color w:val="auto"/>
          <w:kern w:val="0"/>
          <w:sz w:val="28"/>
          <w:szCs w:val="28"/>
          <w:highlight w:val="none"/>
          <w:lang w:bidi="ar"/>
        </w:rPr>
        <w:t>4.3 租金支付规则：按月支付，先付后用。乙方应于每月 5 日前将当月足额租金支付至甲方指定收款账户：</w:t>
      </w:r>
    </w:p>
    <w:p w14:paraId="52752A17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Style w:val="10"/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Style w:val="10"/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开户行：中国工商银行昌江支行</w:t>
      </w:r>
    </w:p>
    <w:p w14:paraId="7EA1A970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Style w:val="10"/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Style w:val="10"/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账户名：昌江城市建设投资有限公司 </w:t>
      </w:r>
    </w:p>
    <w:p w14:paraId="6A9DAEAB">
      <w:pPr>
        <w:widowControl/>
        <w:adjustRightInd w:val="0"/>
        <w:snapToGrid w:val="0"/>
        <w:spacing w:line="360" w:lineRule="auto"/>
        <w:ind w:firstLine="562" w:firstLineChars="200"/>
        <w:jc w:val="left"/>
        <w:rPr>
          <w:rFonts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bidi="ar"/>
        </w:rPr>
        <w:t xml:space="preserve">账 号：2201027009020099580 </w:t>
      </w:r>
    </w:p>
    <w:p w14:paraId="00477968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4.4 逾期付款违约责任：乙方未按期足额支付租金、押金的，每逾期一日，按应付未付总金额的 </w:t>
      </w:r>
      <w:r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5‰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向甲方支付违约金；逾期超过 15 日，甲方有权单方解除合同、收回土地，没收全部租赁押金，乙方已建设构筑物、投入资产无偿归甲方所有，同时乙方须承担甲方维权产生的律师费、诉讼费、保全费、场地清理费等全部损失。</w:t>
      </w:r>
    </w:p>
    <w:p w14:paraId="51094C45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第五条 施工、经营及风险责任</w:t>
      </w:r>
    </w:p>
    <w:p w14:paraId="6CBFC377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5.1 乙方如需在地块内建设临时建构筑物、硬化场地，所有规划、施工、环评、安评、备案等行政审批手续均由乙方自行办理并承担全部费用；因手续缺失、违规建设被行政机关处罚、责令停工、拆除的，全部损失、法律责任由乙方自行承担，甲方不承担任何补偿、赔偿责任。 </w:t>
      </w:r>
    </w:p>
    <w:p w14:paraId="13BA90A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5.2 租赁期间，乙方为土地使用、生产经营的安全生产、环境保护第一责任主体，独立承担全部安全事故、环境污染、人员伤亡、财产损毁等赔偿责任；若因乙方行为造成甲方被行政罚款、第三方索赔、商誉受损的，乙方须全额赔偿甲方全部损失。 </w:t>
      </w:r>
    </w:p>
    <w:p w14:paraId="774B7FF9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5.3 乙方在地块内的所有建设、设备、物料投入均为乙方自主经营投入，租赁期满或合同依法解除时，甲方无需对乙方投入、添附物进行任何补偿、折价。</w:t>
      </w:r>
    </w:p>
    <w:p w14:paraId="26796D98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第六条 合同终止、土地返还义务</w:t>
      </w:r>
    </w:p>
    <w:p w14:paraId="1B6E16B2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6.1 发生下列情形之一，甲方有权单方解除本合同、收回租赁土地： （1）乙方逾期支付租金超过 15 日； （2）乙方擅自转租、分租、抵押土地或变更约定租赁用途； （3）乙方违法经营、严重破坏土地原貌、拒不整改甲方书面通知的违规行为；（4）法律法规、政府政策调整导致本合同无法继续履行。 </w:t>
      </w:r>
    </w:p>
    <w:p w14:paraId="69696029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6.2 合同到期或提前解除终止后，乙方须在 7 日内完成全部退场工作：（1）自行拆除地块内所有临时建筑、围墙、硬化路面、设备设施、地上附着物；（2）清理全部建筑垃圾、生产物料、人员机械，将土地恢复至甲方交付时自然平整原状；（3）结清租赁期间产生的全部租金、水电费、违约金、赔偿款等所有应付费用。 </w:t>
      </w:r>
    </w:p>
    <w:p w14:paraId="0A9AF94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6.3 乙方未在 7 日内完成拆除、清场、恢复原状的，地块内所有遗留建构筑物、物料视为乙方自愿放弃所有权，无偿归甲方所有；甲方可自行委托第三方强制清理拆除，由此产生的拆除、清运、人工、管理等全部费用由乙方承担，甲方有权从租赁押金中直接抵扣，不足部分继续向乙方追偿。乙方不得阻挠甲方清理工作，否则视为严重违约。</w:t>
      </w:r>
    </w:p>
    <w:p w14:paraId="7659362F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第七条 违约责任</w:t>
      </w:r>
    </w:p>
    <w:p w14:paraId="5780A7C7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7.1 乙方未按约定期限完成清场、恢复原状的，除承担全部清理费用外，每逾期一日，按本合同年租金总额 1% 支付违约金，直至全部清场完毕；逾期超 15 日，甲方可强制清场并通过诉讼追究乙方全部法律责任。 </w:t>
      </w:r>
    </w:p>
    <w:p w14:paraId="184E7AAE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7.2 乙方违反本合同约定，造成甲方经济损失、行政处罚、名誉损失的，乙方须全额赔偿甲方包含罚款、赔偿金、律师费、诉讼费、差旅费、保全费在内的全部直接及间接损失。 </w:t>
      </w:r>
    </w:p>
    <w:p w14:paraId="15C527FA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第八条 不可抗力</w:t>
      </w:r>
    </w:p>
    <w:p w14:paraId="479B4F3A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8.1 不可抗力指不能预见、不能避免且不能克服的客观情况，包含自然灾害、战争、政府征收、土地规划重大调整、政策强制性变更等。</w:t>
      </w:r>
    </w:p>
    <w:p w14:paraId="2C3B40C2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8.2 因不可抗力导致合同无法继续履行的，双方互不承担违约责任；乙方须按甲方要求限期清场恢复土地原状，甲方按乙方实际使用天数结算租金，剩余押金无息退还，乙方不得主张额外补偿。</w:t>
      </w:r>
    </w:p>
    <w:p w14:paraId="78302066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第九条 争议解决</w:t>
      </w:r>
    </w:p>
    <w:p w14:paraId="6957E5A9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9.1 因本合同产生或与本合同相关的一切争议，双方优先友好协商；协商不成的，任意一方可向甲方所在地有管辖权的人民法院提起诉讼。 </w:t>
      </w:r>
    </w:p>
    <w:p w14:paraId="6C1260EE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9.2 诉讼期间，本合同未涉争议条款继续有效，双方仍应严格履行合同义务。</w:t>
      </w:r>
    </w:p>
    <w:p w14:paraId="181D70D1">
      <w:pPr>
        <w:pStyle w:val="3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第十条 其他约定</w:t>
      </w:r>
    </w:p>
    <w:p w14:paraId="3C7DBA3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10.1 本合同自甲乙双方法定代表人 / 授权代表签字并加盖公章（自然人签字按手印）之日起生效。 </w:t>
      </w:r>
    </w:p>
    <w:p w14:paraId="3E5CF9D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10.2 本合同未尽事宜，双方协商一致后签订书面补充协议，补充协议与本合同具备同等法律效力。 </w:t>
      </w:r>
    </w:p>
    <w:p w14:paraId="0FE87EC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10.3 本合同一式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份，甲方执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肆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份，乙方执壹份，全部文本具有同等法律效力。 </w:t>
      </w:r>
    </w:p>
    <w:p w14:paraId="65534B9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10.4 乙方确认：签约前已完整阅读、充分理解本合同全部条款，不存在欺诈、胁迫、重大误解情形，自愿接受全部合同约束，自愿放弃相关抗辩权利。</w:t>
      </w:r>
    </w:p>
    <w:p w14:paraId="58F578F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10.5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bidi="ar"/>
        </w:rPr>
        <w:t>甲方引进新意向企业腾退约定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eastAsia="zh-CN" w:bidi="ar"/>
        </w:rPr>
        <w:t>：</w:t>
      </w:r>
    </w:p>
    <w:p w14:paraId="5097F032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1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租赁期限内，若甲方有新的意向企业需要进驻使用本租赁地块的，甲方有权向乙方发出书面腾退通知，乙方同意无条件配合，在甲方书面通知载明的期限内完成全部腾退、清场、土地恢复原状工作，双方租赁合同自该腾退通知载明的腾退截止之日提前终止。乙方不得以此向甲方主张任何搬迁费、构筑物投入、经营损失、停产停业损失、补偿、赔偿等任何费用。</w:t>
      </w:r>
    </w:p>
    <w:p w14:paraId="6590BAFC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2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租金按乙方实际占有使用土地的天数据实结算，在乙方结清全部应付费用、完成场地清退并将土地恢复原状后，甲方将剩余已付租金无息退还给乙方；乙方无违约的，租赁押金按本合同约定予以退还。</w:t>
      </w:r>
    </w:p>
    <w:p w14:paraId="2A06A11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（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eastAsia="zh-CN" w:bidi="ar"/>
        </w:rPr>
        <w:t>）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乙方逾期完成腾退清场的，按照本合同关于逾期清场、恢复原状的全部违约责任条款执行。</w:t>
      </w:r>
    </w:p>
    <w:p w14:paraId="4787B067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（以下无正文）</w:t>
      </w:r>
    </w:p>
    <w:p w14:paraId="51118163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</w:p>
    <w:p w14:paraId="7EF41554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</w:p>
    <w:p w14:paraId="3B87435F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甲方（盖章）：昌江城市建设投资有限公司 </w:t>
      </w:r>
    </w:p>
    <w:p w14:paraId="4F30793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法定代表人 / 授权代表（签字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或盖章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）：__________ </w:t>
      </w:r>
    </w:p>
    <w:p w14:paraId="11A612F0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签订日期：____年____月____日</w:t>
      </w:r>
    </w:p>
    <w:p w14:paraId="2B313544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</w:p>
    <w:p w14:paraId="19D52E6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乙方（盖章 / 签字按手印）：__________ </w:t>
      </w:r>
    </w:p>
    <w:p w14:paraId="2261B77A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 xml:space="preserve">法定代表人 / 授权代表（签字）：__________ </w:t>
      </w:r>
    </w:p>
    <w:p w14:paraId="19C8948C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签订日期：____年____月____日</w:t>
      </w:r>
    </w:p>
    <w:p w14:paraId="3EF76E70">
      <w:pPr>
        <w:pStyle w:val="4"/>
        <w:widowControl/>
        <w:adjustRightInd w:val="0"/>
        <w:snapToGrid w:val="0"/>
        <w:spacing w:beforeAutospacing="0" w:afterAutospacing="0" w:line="360" w:lineRule="auto"/>
        <w:ind w:firstLine="562" w:firstLineChars="200"/>
        <w:rPr>
          <w:rFonts w:hint="default"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ascii="仿宋" w:hAnsi="仿宋" w:eastAsia="仿宋" w:cs="仿宋"/>
          <w:color w:val="auto"/>
          <w:sz w:val="28"/>
          <w:szCs w:val="28"/>
          <w:highlight w:val="none"/>
        </w:rPr>
        <w:t>附件清单</w:t>
      </w:r>
    </w:p>
    <w:p w14:paraId="3554A5A4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附件 1：土地租赁地块坐标图（红线图）</w:t>
      </w:r>
    </w:p>
    <w:p w14:paraId="0B634E16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附件 2：</w:t>
      </w: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val="en-US" w:eastAsia="zh-CN" w:bidi="ar"/>
        </w:rPr>
        <w:t>标的竞得书</w:t>
      </w:r>
    </w:p>
    <w:p w14:paraId="7BB75CBC">
      <w:pPr>
        <w:widowControl/>
        <w:adjustRightInd w:val="0"/>
        <w:snapToGrid w:val="0"/>
        <w:spacing w:line="360" w:lineRule="auto"/>
        <w:ind w:firstLine="560" w:firstLineChars="200"/>
        <w:jc w:val="left"/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8"/>
          <w:szCs w:val="28"/>
          <w:highlight w:val="none"/>
          <w:lang w:bidi="ar"/>
        </w:rPr>
        <w:t>附件 3：乙方营业执照 / 身份证复印件</w:t>
      </w:r>
    </w:p>
    <w:p w14:paraId="446D81B9">
      <w:pPr>
        <w:rPr>
          <w:rFonts w:ascii="仿宋" w:hAnsi="仿宋" w:eastAsia="仿宋" w:cs="仿宋"/>
          <w:color w:val="auto"/>
          <w:sz w:val="30"/>
          <w:szCs w:val="30"/>
          <w:highlight w:val="none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87FC3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27049">
                          <w:pPr>
                            <w:pStyle w:val="6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427049">
                    <w:pPr>
                      <w:pStyle w:val="6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FF4F58"/>
    <w:rsid w:val="00100857"/>
    <w:rsid w:val="00AF041D"/>
    <w:rsid w:val="00E07315"/>
    <w:rsid w:val="066A6706"/>
    <w:rsid w:val="178B7DC9"/>
    <w:rsid w:val="1A72773B"/>
    <w:rsid w:val="1EFF4F58"/>
    <w:rsid w:val="21412EDD"/>
    <w:rsid w:val="2DDEF24F"/>
    <w:rsid w:val="2FF92C86"/>
    <w:rsid w:val="304106D0"/>
    <w:rsid w:val="3AB9375C"/>
    <w:rsid w:val="3FE05D30"/>
    <w:rsid w:val="41971569"/>
    <w:rsid w:val="57923D07"/>
    <w:rsid w:val="620D6DEC"/>
    <w:rsid w:val="71EC2CF2"/>
    <w:rsid w:val="7A932A6C"/>
    <w:rsid w:val="D5E52ECA"/>
    <w:rsid w:val="DE8C54F5"/>
    <w:rsid w:val="EBBAB041"/>
    <w:rsid w:val="EF7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2907</Words>
  <Characters>3092</Characters>
  <Lines>88</Lines>
  <Paragraphs>91</Paragraphs>
  <TotalTime>0</TotalTime>
  <ScaleCrop>false</ScaleCrop>
  <LinksUpToDate>false</LinksUpToDate>
  <CharactersWithSpaces>3450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2026-06-24T02:55:00Z</dcterms:created>
  <dc:creator>Lm  | Weite·Lawyer</dc:creator>
  <cp:lastModifiedBy>小谢</cp:lastModifiedBy>
  <dcterms:modified xsi:type="dcterms:W3CDTF">2026-09-14T03:05:01Z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C8B5DFABFB8B48FF8DD591A22BEA4FC6_13</vt:lpwstr>
  </property>
  <property fmtid="{D5CDD505-2E9C-101B-9397-08002B2CF9AE}" pid="4" name="KSOTemplateDocerSaveRecord">
    <vt:lpwstr>eyJoZGlkIjoiN2NjNDg1NTAwMzgxM2JjZDA0NjNiNWNkZTFkNWUzZTkiLCJ1c2VySWQiOiIxMTgxNzI4NTk4In0=</vt:lpwstr>
  </property>
</Properties>
</file>