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422"/>
      <w:bookmarkStart w:id="1" w:name="_Toc24454"/>
      <w:bookmarkStart w:id="2" w:name="_Toc15737"/>
      <w:bookmarkStart w:id="3" w:name="_Toc20910"/>
      <w:bookmarkStart w:id="4" w:name="_Toc32320"/>
      <w:bookmarkStart w:id="5" w:name="_Toc11918"/>
      <w:bookmarkStart w:id="6" w:name="_Toc21762"/>
      <w:bookmarkStart w:id="7" w:name="_Toc24727"/>
      <w:bookmarkStart w:id="8" w:name="_Toc13462"/>
      <w:bookmarkStart w:id="9" w:name="_Toc7615"/>
      <w:bookmarkStart w:id="10" w:name="_Toc25712"/>
      <w:bookmarkStart w:id="11" w:name="_Toc20033"/>
      <w:bookmarkStart w:id="12" w:name="_Toc24068"/>
      <w:bookmarkStart w:id="13" w:name="_Toc29002"/>
      <w:bookmarkStart w:id="14" w:name="_Toc8396"/>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琼海市嘉积镇万石村委会42平方米房屋出租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18000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琼海市嘉积镇万石村委会42平方米房屋出租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琼海市嘉积镇万石村委会42平方米房屋出租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琼海市嘉积镇万石村委会42平方米房屋出租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海南省琼海市嘉积镇万石村委会42㎡房屋出租交易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琼海市嘉积镇万石村民委员会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琼海市嘉积镇万石村委会42平方米房屋出租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琼海市嘉积镇万石村委会42平方米房屋出租</w:t>
      </w:r>
    </w:p>
    <w:p w14:paraId="4C9630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琼海市嘉积镇万石村民委员会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42㎡</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18000元/年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14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14</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1EA29717">
      <w:pPr>
        <w:ind w:firstLine="5700" w:firstLineChars="1900"/>
        <w:rPr>
          <w:rFonts w:hint="eastAsia" w:ascii="仿宋_GB2312" w:hAnsi="仿宋_GB2312" w:eastAsia="仿宋_GB2312" w:cs="仿宋_GB2312"/>
          <w:color w:val="000000"/>
          <w:sz w:val="30"/>
          <w:szCs w:val="30"/>
        </w:rPr>
      </w:pPr>
    </w:p>
    <w:p w14:paraId="57CB1337">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琼海市嘉积镇万石村委会42平方米房屋出租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32101"/>
      <w:bookmarkStart w:id="29" w:name="_Toc11237"/>
      <w:bookmarkStart w:id="30" w:name="_Toc29841"/>
      <w:bookmarkStart w:id="31" w:name="_Toc13094"/>
      <w:bookmarkStart w:id="32" w:name="_Toc4580"/>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4C821C1"/>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 w:val="7F551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4904</Words>
  <Characters>5173</Characters>
  <Lines>59</Lines>
  <Paragraphs>16</Paragraphs>
  <TotalTime>59</TotalTime>
  <ScaleCrop>false</ScaleCrop>
  <LinksUpToDate>false</LinksUpToDate>
  <CharactersWithSpaces>5271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2026-09-29T09:39:21Z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