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32320"/>
      <w:bookmarkStart w:id="2" w:name="_Toc15737"/>
      <w:bookmarkStart w:id="3" w:name="_Toc21762"/>
      <w:bookmarkStart w:id="4" w:name="_Toc24454"/>
      <w:bookmarkStart w:id="5" w:name="_Toc21422"/>
      <w:bookmarkStart w:id="6" w:name="_Toc11918"/>
      <w:bookmarkStart w:id="7" w:name="_Toc20910"/>
      <w:bookmarkStart w:id="8" w:name="_Toc13462"/>
      <w:bookmarkStart w:id="9" w:name="_Toc24727"/>
      <w:bookmarkStart w:id="10" w:name="_Toc29002"/>
      <w:bookmarkStart w:id="11" w:name="_Toc25712"/>
      <w:bookmarkStart w:id="12" w:name="_Toc24068"/>
      <w:bookmarkStart w:id="13" w:name="_Toc8396"/>
      <w:bookmarkStart w:id="14" w:name="_Toc12789"/>
      <w:bookmarkStart w:id="15" w:name="_Toc7615"/>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龙滚镇排园村委会昭才小学(占地面积14.77亩、建筑面积423.08㎡)招商合作项目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w:t>
      </w:r>
      <w:r>
        <w:rPr>
          <w:rFonts w:hint="eastAsia" w:ascii="新宋体" w:hAnsi="新宋体" w:eastAsia="新宋体" w:cs="Times New Roman"/>
          <w:b w:val="0"/>
          <w:bCs w:val="0"/>
          <w:sz w:val="28"/>
          <w:szCs w:val="28"/>
          <w:lang w:eastAsia="zh-CN"/>
        </w:rPr>
        <w:t>（</w:t>
      </w:r>
      <w:r>
        <w:rPr>
          <w:rFonts w:hint="eastAsia" w:ascii="新宋体" w:hAnsi="新宋体" w:eastAsia="新宋体" w:cs="Times New Roman"/>
          <w:b w:val="0"/>
          <w:bCs w:val="0"/>
          <w:sz w:val="28"/>
          <w:szCs w:val="28"/>
          <w:lang w:val="en-US" w:eastAsia="zh-CN"/>
        </w:rPr>
        <w:t>分红底价</w:t>
      </w:r>
      <w:r>
        <w:rPr>
          <w:rFonts w:hint="eastAsia" w:ascii="新宋体" w:hAnsi="新宋体" w:eastAsia="新宋体" w:cs="Times New Roman"/>
          <w:b w:val="0"/>
          <w:bCs w:val="0"/>
          <w:sz w:val="28"/>
          <w:szCs w:val="28"/>
          <w:lang w:eastAsia="zh-CN"/>
        </w:rPr>
        <w:t>）</w:t>
      </w:r>
      <w:r>
        <w:rPr>
          <w:rFonts w:hint="eastAsia" w:ascii="新宋体" w:hAnsi="新宋体" w:eastAsia="新宋体" w:cs="Times New Roman"/>
          <w:b w:val="0"/>
          <w:bCs w:val="0"/>
          <w:sz w:val="28"/>
          <w:szCs w:val="28"/>
        </w:rPr>
        <w:t>为人民币</w:t>
      </w:r>
      <w:r>
        <w:rPr>
          <w:rFonts w:hint="eastAsia" w:ascii="新宋体" w:hAnsi="新宋体" w:eastAsia="新宋体" w:cs="Times New Roman"/>
          <w:b w:val="0"/>
          <w:bCs w:val="0"/>
          <w:sz w:val="28"/>
          <w:szCs w:val="28"/>
          <w:lang w:val="en-US" w:eastAsia="zh-CN"/>
        </w:rPr>
        <w:t>；36000元/年（不含税）。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10-20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龙滚镇排园村委会昭才小学(占地面积14.77亩、建筑面积423.08㎡)招商合作项目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龙滚镇排园村委会昭才小学(占地面积14.77亩、建筑面积423.08㎡)招商合作项目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龙滚镇排园村委会昭才小学(占地面积14.77亩、建筑面积423.08㎡)招商合作项目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val="0"/>
          <w:bCs w:val="0"/>
          <w:sz w:val="28"/>
          <w:szCs w:val="28"/>
          <w:u w:val="single"/>
          <w:lang w:val="en-US" w:eastAsia="zh-CN"/>
        </w:rPr>
        <w:t>龙滚镇排园村委会昭才小学(占地面积14.77亩、建筑面积423.08㎡)招商合作项目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32101"/>
      <w:bookmarkStart w:id="30" w:name="_Toc12264"/>
      <w:bookmarkStart w:id="31" w:name="_Toc11237"/>
      <w:bookmarkStart w:id="32" w:name="_Toc14469"/>
      <w:bookmarkStart w:id="33" w:name="_Toc13094"/>
      <w:bookmarkStart w:id="34" w:name="_Toc2984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龙滚镇排园村委会昭才小学(占地面积14.77亩、建筑面积423.08㎡)招商合作项目交易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w:t>
      </w:r>
      <w:r>
        <w:rPr>
          <w:rFonts w:hint="eastAsia" w:asciiTheme="minorEastAsia" w:hAnsiTheme="minorEastAsia" w:eastAsiaTheme="minorEastAsia" w:cstheme="minorEastAsia"/>
          <w:sz w:val="32"/>
          <w:szCs w:val="32"/>
          <w:lang w:val="en-US" w:eastAsia="zh-CN"/>
        </w:rPr>
        <w:t>宁市</w:t>
      </w:r>
      <w:r>
        <w:rPr>
          <w:rFonts w:hint="eastAsia" w:asciiTheme="minorEastAsia" w:hAnsiTheme="minorEastAsia" w:eastAsiaTheme="minorEastAsia" w:cstheme="minorEastAsia"/>
          <w:sz w:val="32"/>
          <w:szCs w:val="32"/>
          <w:u w:val="none"/>
          <w:lang w:val="en-US" w:eastAsia="zh-CN"/>
        </w:rPr>
        <w:t>龙滚镇排园村委会召</w:t>
      </w:r>
      <w:r>
        <w:rPr>
          <w:rFonts w:hint="eastAsia" w:asciiTheme="minorEastAsia" w:hAnsiTheme="minorEastAsia" w:eastAsiaTheme="minorEastAsia" w:cstheme="minorEastAsia"/>
          <w:sz w:val="32"/>
          <w:szCs w:val="32"/>
        </w:rPr>
        <w:t>开的会议决议，同意</w:t>
      </w:r>
      <w:r>
        <w:rPr>
          <w:rFonts w:hint="eastAsia" w:asciiTheme="minorEastAsia" w:hAnsiTheme="minorEastAsia" w:cstheme="minorEastAsia"/>
          <w:sz w:val="32"/>
          <w:szCs w:val="32"/>
          <w:u w:val="single"/>
          <w:lang w:val="en-US" w:eastAsia="zh-CN"/>
        </w:rPr>
        <w:t>龙滚镇排园村委会昭才小学(占地面积14.77亩、建筑面积423.08㎡)招商合作项目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bookmarkStart w:id="36" w:name="_GoBack"/>
      <w:bookmarkEnd w:id="36"/>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FABFEB6">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imes New Roman" w:hAnsi="Times New Roman"/>
          <w:sz w:val="28"/>
          <w:szCs w:val="28"/>
          <w:u w:val="none"/>
          <w:lang w:val="en-US" w:eastAsia="zh-CN"/>
        </w:rPr>
        <w:t>龙滚镇排园村委会昭才小学(占地面积14.77亩、建筑面积423.08㎡)招商合作项目</w:t>
      </w:r>
    </w:p>
    <w:p w14:paraId="7E42DFF2">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万宁市</w:t>
      </w:r>
      <w:r>
        <w:rPr>
          <w:rFonts w:hint="eastAsia" w:ascii="Times New Roman" w:hAnsi="Times New Roman"/>
          <w:sz w:val="28"/>
          <w:szCs w:val="28"/>
          <w:u w:val="none"/>
          <w:lang w:val="en-US" w:eastAsia="zh-CN"/>
        </w:rPr>
        <w:t>龙滚镇排园村</w:t>
      </w:r>
      <w:r>
        <w:rPr>
          <w:rFonts w:hint="eastAsia" w:asciiTheme="minorEastAsia" w:hAnsiTheme="minorEastAsia" w:cstheme="minorEastAsia"/>
          <w:sz w:val="28"/>
          <w:szCs w:val="28"/>
          <w:lang w:val="en-US" w:eastAsia="zh-CN"/>
        </w:rPr>
        <w:t>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imes New Roman" w:hAnsi="Times New Roman"/>
          <w:sz w:val="28"/>
          <w:szCs w:val="28"/>
          <w:u w:val="none"/>
          <w:lang w:val="en-US" w:eastAsia="zh-CN"/>
        </w:rPr>
        <w:t>占地面积14.77亩、建筑面积423.08㎡</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（分红底价）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36000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b w:val="0"/>
          <w:bCs w:val="0"/>
          <w:color w:val="auto"/>
          <w:sz w:val="28"/>
          <w:szCs w:val="28"/>
          <w:highlight w:val="none"/>
          <w:u w:val="none"/>
          <w:lang w:val="en-US" w:eastAsia="zh-CN"/>
        </w:rPr>
        <w:t>交易</w:t>
      </w:r>
      <w:r>
        <w:rPr>
          <w:rFonts w:hint="eastAsia" w:asciiTheme="minorEastAsia" w:hAnsiTheme="minorEastAsia" w:eastAsiaTheme="minorEastAsia" w:cstheme="minorEastAsia"/>
          <w:b w:val="0"/>
          <w:bCs w:val="0"/>
          <w:color w:val="auto"/>
          <w:sz w:val="28"/>
          <w:szCs w:val="28"/>
          <w:highlight w:val="none"/>
          <w:u w:val="none"/>
          <w:lang w:val="en-US" w:eastAsia="zh-CN"/>
        </w:rPr>
        <w:t>保证金 ：</w:t>
      </w:r>
      <w:r>
        <w:rPr>
          <w:rFonts w:hint="eastAsia" w:asciiTheme="minorEastAsia" w:hAnsiTheme="minorEastAsia" w:cstheme="minorEastAsia"/>
          <w:b w:val="0"/>
          <w:bCs w:val="0"/>
          <w:color w:val="auto"/>
          <w:sz w:val="28"/>
          <w:szCs w:val="28"/>
          <w:highlight w:val="none"/>
          <w:u w:val="none"/>
          <w:lang w:val="en-US" w:eastAsia="zh-CN"/>
        </w:rPr>
        <w:t>36000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分红支付</w:t>
      </w:r>
      <w:r>
        <w:rPr>
          <w:rFonts w:hint="eastAsia" w:asciiTheme="minorEastAsia" w:hAnsiTheme="minorEastAsia" w:eastAsiaTheme="minorEastAsia" w:cstheme="minorEastAsia"/>
          <w:sz w:val="28"/>
          <w:szCs w:val="28"/>
        </w:rPr>
        <w:t>方式：</w:t>
      </w:r>
      <w:r>
        <w:rPr>
          <w:rFonts w:hint="eastAsia" w:asciiTheme="minorEastAsia" w:hAnsiTheme="minorEastAsia" w:cstheme="minorEastAsia"/>
          <w:sz w:val="28"/>
          <w:szCs w:val="28"/>
          <w:lang w:val="en-US" w:eastAsia="zh-CN"/>
        </w:rPr>
        <w:t>五年一付，</w:t>
      </w:r>
      <w:r>
        <w:rPr>
          <w:rFonts w:ascii="宋体" w:hAnsi="宋体" w:eastAsia="宋体" w:cs="宋体"/>
          <w:sz w:val="28"/>
          <w:szCs w:val="28"/>
        </w:rPr>
        <w:t>每次按合同规定时间支付后五年分红款</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5F87CF2"/>
    <w:rsid w:val="06FA1657"/>
    <w:rsid w:val="092D073C"/>
    <w:rsid w:val="09D173C2"/>
    <w:rsid w:val="0A8721A0"/>
    <w:rsid w:val="0B7B2128"/>
    <w:rsid w:val="0B985CD3"/>
    <w:rsid w:val="0CF53DF2"/>
    <w:rsid w:val="0D481592"/>
    <w:rsid w:val="0E9816ED"/>
    <w:rsid w:val="10023884"/>
    <w:rsid w:val="10396E71"/>
    <w:rsid w:val="106154C2"/>
    <w:rsid w:val="11DE52CB"/>
    <w:rsid w:val="150A3847"/>
    <w:rsid w:val="159D7E8F"/>
    <w:rsid w:val="17B14F0F"/>
    <w:rsid w:val="18E10F33"/>
    <w:rsid w:val="191E62AC"/>
    <w:rsid w:val="19710F74"/>
    <w:rsid w:val="1A0C35CC"/>
    <w:rsid w:val="1B1F6F02"/>
    <w:rsid w:val="1ED263B1"/>
    <w:rsid w:val="1EEE0DF2"/>
    <w:rsid w:val="2163678E"/>
    <w:rsid w:val="22CE377D"/>
    <w:rsid w:val="23C4301C"/>
    <w:rsid w:val="2741574C"/>
    <w:rsid w:val="280D0EC0"/>
    <w:rsid w:val="280D7784"/>
    <w:rsid w:val="2A812A38"/>
    <w:rsid w:val="2BBF3F35"/>
    <w:rsid w:val="2C765212"/>
    <w:rsid w:val="2F1D5882"/>
    <w:rsid w:val="2F430136"/>
    <w:rsid w:val="2FD471CE"/>
    <w:rsid w:val="32112CE0"/>
    <w:rsid w:val="327E6635"/>
    <w:rsid w:val="34B561E0"/>
    <w:rsid w:val="3516702D"/>
    <w:rsid w:val="356B5D48"/>
    <w:rsid w:val="360C2A68"/>
    <w:rsid w:val="37E601A9"/>
    <w:rsid w:val="38771F3B"/>
    <w:rsid w:val="3A2A42C7"/>
    <w:rsid w:val="3A7A2C02"/>
    <w:rsid w:val="3AD13F00"/>
    <w:rsid w:val="3C68729C"/>
    <w:rsid w:val="3CF516F6"/>
    <w:rsid w:val="3EE84C2D"/>
    <w:rsid w:val="42D30665"/>
    <w:rsid w:val="43091261"/>
    <w:rsid w:val="430D64CB"/>
    <w:rsid w:val="43315BEC"/>
    <w:rsid w:val="436B7E26"/>
    <w:rsid w:val="43A221A8"/>
    <w:rsid w:val="43AD1C7C"/>
    <w:rsid w:val="448F60EF"/>
    <w:rsid w:val="44912C24"/>
    <w:rsid w:val="465D471D"/>
    <w:rsid w:val="466F5FC7"/>
    <w:rsid w:val="47C03328"/>
    <w:rsid w:val="4B7871A3"/>
    <w:rsid w:val="4D440E1C"/>
    <w:rsid w:val="4DC33073"/>
    <w:rsid w:val="4E1E21AE"/>
    <w:rsid w:val="4E3C20F3"/>
    <w:rsid w:val="4E3F7559"/>
    <w:rsid w:val="4ECE0172"/>
    <w:rsid w:val="50BA41D3"/>
    <w:rsid w:val="511440E8"/>
    <w:rsid w:val="51516E47"/>
    <w:rsid w:val="520E4D2A"/>
    <w:rsid w:val="554F7B33"/>
    <w:rsid w:val="58CA1275"/>
    <w:rsid w:val="5BFE83A9"/>
    <w:rsid w:val="5CF93C67"/>
    <w:rsid w:val="5D14635D"/>
    <w:rsid w:val="5E2761D2"/>
    <w:rsid w:val="5EB770B5"/>
    <w:rsid w:val="5FDF7756"/>
    <w:rsid w:val="620615AE"/>
    <w:rsid w:val="62BB15CB"/>
    <w:rsid w:val="63585F8B"/>
    <w:rsid w:val="63673051"/>
    <w:rsid w:val="64515E2E"/>
    <w:rsid w:val="64D61FAB"/>
    <w:rsid w:val="67123CDA"/>
    <w:rsid w:val="67506089"/>
    <w:rsid w:val="67FA4700"/>
    <w:rsid w:val="6B253480"/>
    <w:rsid w:val="6B377FC4"/>
    <w:rsid w:val="6C4E28D1"/>
    <w:rsid w:val="6D086E39"/>
    <w:rsid w:val="6DC54215"/>
    <w:rsid w:val="6FB33DC4"/>
    <w:rsid w:val="73890868"/>
    <w:rsid w:val="741E70FE"/>
    <w:rsid w:val="751E5042"/>
    <w:rsid w:val="753E57CF"/>
    <w:rsid w:val="754D7ECF"/>
    <w:rsid w:val="76260789"/>
    <w:rsid w:val="77295E93"/>
    <w:rsid w:val="786A7F85"/>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3654</Words>
  <Characters>3779</Characters>
  <Lines>59</Lines>
  <Paragraphs>16</Paragraphs>
  <TotalTime>0</TotalTime>
  <ScaleCrop>false</ScaleCrop>
  <LinksUpToDate>false</LinksUpToDate>
  <CharactersWithSpaces>3785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麦邦杰</cp:lastModifiedBy>
  <cp:lastPrinted>2025-09-11T00:32:00Z</cp:lastPrinted>
  <dcterms:modified xsi:type="dcterms:W3CDTF">2026-10-13T06:16:25Z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20AC137FAD8B4ECFA527CF826819C021_13</vt:lpwstr>
  </property>
  <property fmtid="{D5CDD505-2E9C-101B-9397-08002B2CF9AE}" pid="4" name="KSOTemplateDocerSaveRecord">
    <vt:lpwstr>eyJoZGlkIjoiYWVkMzU1N2RjOWQ3NTRhODRjYWRjN2JjMTU0MGJiZGYiLCJ1c2VySWQiOiIxMTIyMTMyNjQzIn0=</vt:lpwstr>
  </property>
</Properties>
</file>