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69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厂房租赁合同书</w:t>
      </w:r>
    </w:p>
    <w:p w14:paraId="6E17C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3B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出租方（以下简称甲方）：海南农垦中建农场有限公司</w:t>
      </w:r>
    </w:p>
    <w:p w14:paraId="77FE4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承租方（以下简称乙方）：</w:t>
      </w:r>
    </w:p>
    <w:p w14:paraId="55DFF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根据《中华人民共和国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民法典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》及相关法律法规的规定，甲、乙双方在平等、自愿的基础上，就甲方将其合法拥有的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厂房房屋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经竞标出租给乙方使用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有关事宜，经甲乙双方协商，特订立本合同，以便双方共同遵守。</w:t>
      </w:r>
    </w:p>
    <w:p w14:paraId="4AF12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一、租赁范围及用途</w:t>
      </w:r>
    </w:p>
    <w:p w14:paraId="28AA0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（一）甲方租赁给乙方的厂房坐落在中建农场公司场部的原茶厂，厂房面积为454.02平方米。</w:t>
      </w:r>
    </w:p>
    <w:p w14:paraId="35D35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（二）乙方租赁厂房用途仅限于生产经营（经营范围以乙方营业执照或有效证件为准），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除双方另有约定外，乙方不得任意改变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厂房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房屋用途。</w:t>
      </w:r>
    </w:p>
    <w:p w14:paraId="66C228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二、租赁期限</w:t>
      </w:r>
    </w:p>
    <w:p w14:paraId="5B5A5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租赁期限为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年。自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日起至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2029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日止。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乙方办理承租手续时，必须缴交经营者身份证复印件和营业执照复印件等相关证件，以供甲方备案。</w:t>
      </w:r>
    </w:p>
    <w:p w14:paraId="7AEA5D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三、租金及支付方式</w:t>
      </w:r>
    </w:p>
    <w:p w14:paraId="5919046F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5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年租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每年递增5%，支付方式：按照先交租后使用的原则，乙方按租赁年度向甲方支付租金，一年一付。即在本合同生效之日起五日内，乙方一次性向甲方支付第一年租金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元（含税，大写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元整）；第二年租金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元（含税，大写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元整）于2027年1月31日前交清；第三年租金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（含税，大写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元整）于2028年1月31日前交清。</w:t>
      </w:r>
    </w:p>
    <w:p w14:paraId="38267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leftChars="0" w:right="0" w:firstLine="659" w:firstLineChars="206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甲方账户名称：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/>
        </w:rPr>
        <w:t xml:space="preserve"> 海南农垦中建农场有限公司            </w:t>
      </w:r>
    </w:p>
    <w:p w14:paraId="6853D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leftChars="0" w:right="0" w:firstLine="659" w:firstLineChars="206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银行账号：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/>
        </w:rPr>
        <w:t xml:space="preserve"> 21531001040000586                              </w:t>
      </w:r>
    </w:p>
    <w:p w14:paraId="62F6DE7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5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开户行：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/>
        </w:rPr>
        <w:t xml:space="preserve">  农行屯昌支行中建分理处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/>
        </w:rPr>
        <w:t xml:space="preserve">               </w:t>
      </w:r>
    </w:p>
    <w:p w14:paraId="4015F8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四、租赁保证金</w:t>
      </w:r>
    </w:p>
    <w:p w14:paraId="7FA721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（一）乙方须在合同签订之日起五日内，向甲方支付第一年租金的50%作为租赁保证金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元（大写：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元整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</w:p>
    <w:p w14:paraId="0C4EF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（二）租赁保证金用途：租赁保证金用于保障厂房房屋及其附属设施在租赁期间的完好，以及乙方按时支付租金、水电费等相关费用。乙方对起租时房屋现状已全面了解并予以接受。</w:t>
      </w:r>
    </w:p>
    <w:p w14:paraId="17F35B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（三）租赁保证金退还：租赁期满，乙方各项费用均已结清，且乙方无违约行为，甲方应在乙方交还厂房并结清所有费用后无息退还租赁保证金。</w:t>
      </w:r>
    </w:p>
    <w:p w14:paraId="5823E4C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6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五、费用承担</w:t>
      </w:r>
    </w:p>
    <w:p w14:paraId="4E470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乙方租赁期间，水费、电费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垃圾费处理费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以及其它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因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乙方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生产经营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而产生的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其他所有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费用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eastAsia="zh-CN"/>
        </w:rPr>
        <w:t>均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由乙方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承担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如乙方未按时缴纳，甲方可预先从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中扣除代为缴纳，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并要求乙方在扣除后3日内补齐保证金金额。</w:t>
      </w:r>
      <w:r>
        <w:rPr>
          <w:rFonts w:hint="eastAsia" w:ascii="仿宋_GB2312" w:hAnsi="仿宋_GB2312" w:eastAsia="仿宋_GB2312" w:cs="仿宋_GB2312"/>
          <w:sz w:val="32"/>
          <w:szCs w:val="32"/>
        </w:rPr>
        <w:t>租期满后，如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存有余额，甲方则无息退还，如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不足以抵扣费用的，则乙方还需向支付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所欠</w:t>
      </w:r>
      <w:r>
        <w:rPr>
          <w:rFonts w:hint="eastAsia" w:ascii="仿宋_GB2312" w:hAnsi="仿宋_GB2312" w:eastAsia="仿宋_GB2312" w:cs="仿宋_GB2312"/>
          <w:sz w:val="32"/>
          <w:szCs w:val="32"/>
        </w:rPr>
        <w:t>费用。</w:t>
      </w:r>
    </w:p>
    <w:p w14:paraId="70F77D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六、甲乙双方的权利与义务</w:t>
      </w:r>
    </w:p>
    <w:p w14:paraId="10D09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甲方保证所出租的房屋符合国家对租赁房屋的有关规定。 </w:t>
      </w:r>
    </w:p>
    <w:p w14:paraId="4BD59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（二）甲方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有权监督由甲方出租的房屋及附属设施不受非正常原因损坏。</w:t>
      </w:r>
    </w:p>
    <w:p w14:paraId="79B12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甲方依法对乙方的经营活动进行监督。</w:t>
      </w:r>
    </w:p>
    <w:p w14:paraId="60785C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甲方有权监督乙方做好消防、安全、卫生等工作，由于消防、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安全、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卫生等问题造成的一切后果均由乙方负责。</w:t>
      </w:r>
    </w:p>
    <w:p w14:paraId="797D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乙方对起租时厂房现状已全面了解并予以接受。</w:t>
      </w:r>
    </w:p>
    <w:p w14:paraId="6D94E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乙方在租赁期间，必须按照有关规定办理相关证件等手续，依法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合规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 w14:paraId="6CC7C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（七）乙方需办理相关证件时，甲方应给予提供相关办证手续，由此所产生的费用由乙方承担。</w:t>
      </w:r>
    </w:p>
    <w:p w14:paraId="0C4058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（八）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乙方必须自觉遵守国家的法律法规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按照甲方及当地政府的要求，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切实做好安全生产工作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并与甲方签订安全生产协议书（详见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安全生产管理责任协议书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。未按规定和没有认真履行安全生产工作职责而发生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爆炸</w:t>
      </w:r>
      <w:r>
        <w:rPr>
          <w:rFonts w:hint="default" w:eastAsia="仿宋" w:asciiTheme="minorAscii" w:hAnsiTheme="minorAscii"/>
          <w:sz w:val="32"/>
          <w:szCs w:val="30"/>
          <w:lang w:val="en-US" w:eastAsia="zh-CN"/>
        </w:rPr>
        <w:t>、火灾</w:t>
      </w:r>
      <w:r>
        <w:rPr>
          <w:rFonts w:hint="eastAsia" w:eastAsia="仿宋" w:asciiTheme="minorAscii" w:hAnsiTheme="minorAscii"/>
          <w:sz w:val="32"/>
          <w:szCs w:val="30"/>
          <w:lang w:val="en-US" w:eastAsia="zh-CN"/>
        </w:rPr>
        <w:t>、</w:t>
      </w:r>
      <w:r>
        <w:rPr>
          <w:rFonts w:hint="default" w:eastAsia="仿宋" w:asciiTheme="minorAscii" w:hAnsiTheme="minorAscii"/>
          <w:sz w:val="32"/>
          <w:szCs w:val="30"/>
          <w:lang w:val="en-US" w:eastAsia="zh-CN"/>
        </w:rPr>
        <w:t>工伤</w:t>
      </w:r>
      <w:r>
        <w:rPr>
          <w:rFonts w:hint="eastAsia" w:eastAsia="仿宋" w:asciiTheme="minorAscii" w:hAnsiTheme="minorAscii"/>
          <w:sz w:val="32"/>
          <w:szCs w:val="30"/>
          <w:lang w:val="en-US" w:eastAsia="zh-CN"/>
        </w:rPr>
        <w:t>及死亡等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重大或特大安全生产事故的，乙方必须承担全部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经济和法律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责任，与甲方无关。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如由甲方先行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承担赔偿责任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的，则甲方可以向乙方追偿。</w:t>
      </w:r>
    </w:p>
    <w:p w14:paraId="1A84E546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九）乙方承租期间，因乙方过失或过错造成第三方财产损失或自身、第三人人身伤害的，由乙方承担全部责任并负责全额赔偿对方，与甲方无关，甲方不承担赔偿责任。如甲方因此遭受政府职能部门的处罚或先行赔偿的，有权向乙方追索。</w:t>
      </w:r>
    </w:p>
    <w:p w14:paraId="71CA06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乙方由于经营需要，要将甲方房屋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进行装修、修缮或将房屋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及附属设施改造成其他用途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或增设附属设施和设备的，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应事先征得甲方的同意，按规定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向有关部门审批的，则甲方配合报请有关部门批准后，方可进行，因此所产生的费用均由乙方负责。</w:t>
      </w:r>
    </w:p>
    <w:p w14:paraId="7CBCED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（十一）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租赁期间，乙方可根据自己的经营特点进行装修，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装修方案需报甲方备案，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原则上不得破坏原房屋结构，装修费用由乙方承担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因装修不当导致的房屋主体结构破坏或其他损坏，乙方负责复原和承担因复原不能的赔偿责任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。租赁期满后，如乙方不再承租，甲方不做任何赔偿。</w:t>
      </w:r>
    </w:p>
    <w:p w14:paraId="4ACAF2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（十二）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乙方应遵守国家的法律法规，不得利用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该房屋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进行非法活动，否则一切后果由乙方承担。</w:t>
      </w:r>
    </w:p>
    <w:p w14:paraId="6EF63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十三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乙方在租赁期间，所产生的税费、水费、电费、垃圾处理费等相关费用均由乙方承担，如乙方未按时缴纳，甲方可预先从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保证金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中扣除代为缴纳，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乙方需在3日内补齐保证金金额。租赁期间，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如因乙方过失或过错造成第三方房屋、财产损失或自身、第三人人身伤害的，由乙方承担全部责任并负责全额赔偿对方。</w:t>
      </w:r>
    </w:p>
    <w:p w14:paraId="1CA69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十四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租赁期间，乙方应合理使用并爱护房屋及附属设施，因乙方使用不当或不合理使用，致使该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及其附属设施损坏或发生故障的，乙方应负责维修。乙方不及时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维修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，甲方有权动用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保证金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维修，乙方需在3日内补齐保证金金额。</w:t>
      </w:r>
    </w:p>
    <w:p w14:paraId="21B26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十五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乙方不得擅自将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该房屋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及其附属设施转租、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卖他人经营，否则甲方有权终止合同，收回其承租权，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已缴纳的租金不予退还，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由此造成的损失由乙方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43476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由于乙方环保措施不到位，造成水污染、空气污染、噪声、卫生等影响到居民正常生活的，甲方有权责令乙方进行整改，如不进行整改的，甲方有权立即终止合同。由此造成的后果，由乙方负责。</w:t>
      </w:r>
    </w:p>
    <w:p w14:paraId="260DB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租赁期满，乙方如有续租意愿，须按照海南农垦投资控股集团有限公司规定的相关程序进行续租；在同等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条件下，乙方享有优先权。</w:t>
      </w:r>
    </w:p>
    <w:p w14:paraId="06B84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(十八）租赁期间，若因海垦集团或地方政府对该资产另有统筹规划需要，甲方可单方解除本合同。甲方提前60天书面通知乙方，乙方应通知按期搬迁离场。双方互不追究违约责任，已缴纳租金按照当年度实际租赁天数结算。</w:t>
      </w:r>
    </w:p>
    <w:p w14:paraId="358C9E0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七、违约责任</w:t>
      </w:r>
    </w:p>
    <w:p w14:paraId="644D87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（一)甲乙双方应全面实际履行本合同，不履行或不完全履行的应负违约责任。</w:t>
      </w:r>
    </w:p>
    <w:p w14:paraId="7A7140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（二）甲方如违反本合同约定，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提前收回房屋或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干扰乙方的经营管理活动，使乙方无法继续经营下去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应按照乙方缴交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租金的1.3倍向乙方支付违约金。</w:t>
      </w:r>
    </w:p>
    <w:p w14:paraId="259AAD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乙方违反本合同约定，未经甲方书面同意，将房屋转租、转借给他人使用；擅自拆改变动房屋结构或损坏房屋；改变本合同规定的租赁用途或利用该房屋进行违法活动；拖欠租金累计3个月以上，甲方有权终止合同，收回该房屋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不退还当年租金，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乙方应按照合同年租金的 1.3倍向甲方支付违约金。</w:t>
      </w:r>
    </w:p>
    <w:p w14:paraId="7189B9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合同期满或合同解除后，乙方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在租赁期内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自行投入的不动产及附属设施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可移动部分由乙方自行处理，不可移动部分无偿归甲方所有，乙方无权拆除或变卖。乙方自行处理的过程中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不得损坏甲方原有的设备设施和房屋结构(包括墙面、地面等）。否则，按其评估价值的贰倍赔偿给甲方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评估费用由乙方承担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。乙方须于合同期满或解除之日起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内清空归还甲方，否则视为乙方遗弃物，甲方有权自行处置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且不做任何赔偿。</w:t>
      </w:r>
    </w:p>
    <w:p w14:paraId="3DD3C7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租赁期间，因政府征用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和甲方及甲方上级单位规划利用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等不可抗拒的原因等造成本合同无法履行，甲方不承担一切违约责任。</w:t>
      </w:r>
    </w:p>
    <w:p w14:paraId="2A3AC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欠缴租金，按应交之日起计，每日按应交未交费用的万分之五支付违约金。乙方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不缴或欠缴租金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累计三个月以上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，甲方有权单方终止合同。</w:t>
      </w:r>
    </w:p>
    <w:p w14:paraId="162509C9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638" w:leftChars="304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八、免责条件</w:t>
      </w:r>
    </w:p>
    <w:p w14:paraId="54310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）厂房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如因不可抗拒的原因导致损毁或造成乙方损失的，甲乙双方互不承担责任。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在承租期间，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如遇甲方及甲方上级单位规划开发利用或政府征用该厂房，乙方应无条件同意提前解除协议并退出该厂房，甲方不做任何赔偿。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因上述原因而终止合同的，租金按实际使用时间计算，多退少补。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、合同的变更、解除或终止</w:t>
      </w:r>
    </w:p>
    <w:p w14:paraId="43724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本合同生效后即具有法律约束力，甲乙双方均不得随意变更或解除，本合同需要变更或解除时，须经双方协商一致达成新的书面协议，在新的书面协议未达成之前，本合同依然有效。</w:t>
      </w:r>
    </w:p>
    <w:p w14:paraId="296AC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由于不可抗力的原因，使本合同无法完全履行或无法履行时，须双方协商一致，可以变更或解除本合同。</w:t>
      </w:r>
    </w:p>
    <w:p w14:paraId="1E8FE0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微软雅黑" w:eastAsia="仿宋_GB2312" w:cs="宋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乙方若因其他原因造成无法经营时，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个月函告甲方，双方协商提前终止合同事宜。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除不可抗力和双方另有约定外，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因乙方自身原因或者商业经营风险等情形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导致的合同提前终止，已缴纳的租金不予退还，乙方应按照缴交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租金的1.3倍向甲方支付违约金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126CB84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十、争议解决的方式</w:t>
      </w:r>
    </w:p>
    <w:p w14:paraId="74F4247E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仿宋_GB2312" w:hAnsi="微软雅黑" w:eastAsia="仿宋_GB2312" w:cs="宋体"/>
          <w:color w:val="auto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本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合同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执行过程中如发生争议，双方应友好协商解决；协商不成时，任何一方均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应向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甲方</w:t>
      </w: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住所地具有管辖权的</w:t>
      </w:r>
      <w:r>
        <w:rPr>
          <w:rFonts w:hint="eastAsia" w:ascii="仿宋_GB2312" w:hAnsi="微软雅黑" w:eastAsia="仿宋_GB2312" w:cs="宋体"/>
          <w:color w:val="auto"/>
          <w:sz w:val="32"/>
          <w:szCs w:val="32"/>
        </w:rPr>
        <w:t>人民法院提起诉讼。</w:t>
      </w:r>
    </w:p>
    <w:p w14:paraId="0798052B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十一、其他</w:t>
      </w:r>
    </w:p>
    <w:p w14:paraId="1D882D53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合同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自双方签字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之日起生效。本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协议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一式两份，甲、乙双方各执一份，具有同等法律效力。</w:t>
      </w:r>
    </w:p>
    <w:p w14:paraId="48DCD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本合同未尽事宜，甲乙双方可共同协商，签订补充协议。补充协议与本合同具有同等效力。</w:t>
      </w:r>
    </w:p>
    <w:p w14:paraId="5E5CF755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/>
        <w:textAlignment w:val="auto"/>
        <w:rPr>
          <w:rFonts w:hint="default" w:ascii="仿宋_GB2312" w:hAnsi="微软雅黑" w:eastAsia="仿宋_GB2312" w:cs="宋体"/>
          <w:color w:val="auto"/>
          <w:sz w:val="32"/>
          <w:szCs w:val="32"/>
          <w:lang w:val="en-US" w:eastAsia="zh-CN"/>
        </w:rPr>
      </w:pPr>
    </w:p>
    <w:p w14:paraId="6F05B683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default" w:ascii="仿宋_GB2312" w:hAnsi="微软雅黑" w:eastAsia="仿宋_GB2312" w:cs="宋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auto"/>
          <w:sz w:val="32"/>
          <w:szCs w:val="32"/>
          <w:lang w:val="en-US" w:eastAsia="zh-CN"/>
        </w:rPr>
        <w:t>附件：安全生产管理责任协议书</w:t>
      </w:r>
    </w:p>
    <w:p w14:paraId="4FB21E94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hint="default" w:ascii="仿宋_GB2312" w:hAnsi="微软雅黑" w:eastAsia="仿宋_GB2312" w:cs="宋体"/>
          <w:color w:val="auto"/>
          <w:sz w:val="32"/>
          <w:szCs w:val="32"/>
          <w:lang w:val="en-US" w:eastAsia="zh-CN"/>
        </w:rPr>
      </w:pPr>
    </w:p>
    <w:p w14:paraId="225BF1E0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/>
        <w:textAlignment w:val="auto"/>
        <w:rPr>
          <w:rFonts w:hint="default" w:ascii="仿宋_GB2312" w:hAnsi="微软雅黑" w:eastAsia="仿宋_GB2312" w:cs="宋体"/>
          <w:color w:val="auto"/>
          <w:sz w:val="32"/>
          <w:szCs w:val="32"/>
          <w:lang w:val="en-US" w:eastAsia="zh-CN"/>
        </w:rPr>
      </w:pPr>
    </w:p>
    <w:p w14:paraId="7F055336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hint="eastAsia"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甲方（盖章）：              乙方（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盖章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）：</w:t>
      </w:r>
    </w:p>
    <w:p w14:paraId="5F0804F3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 xml:space="preserve">                      </w:t>
      </w:r>
    </w:p>
    <w:p w14:paraId="01E6EBD0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3840" w:firstLineChars="1200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 xml:space="preserve">   </w:t>
      </w:r>
    </w:p>
    <w:p w14:paraId="75410C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法定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代表人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 xml:space="preserve">      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 xml:space="preserve">           法定代表人： </w:t>
      </w:r>
    </w:p>
    <w:p w14:paraId="20F57D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或委托代理人：               或委托代理人：</w:t>
      </w:r>
    </w:p>
    <w:p w14:paraId="4388BD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</w:pPr>
    </w:p>
    <w:p w14:paraId="0A1DDA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签订时间：   年   月   日</w:t>
      </w:r>
    </w:p>
    <w:p w14:paraId="28F24A7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3FF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9A4E4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9A4E4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BD77E">
    <w:pPr>
      <w:pStyle w:val="3"/>
    </w:pPr>
    <w:r>
      <w:pict>
        <v:shape id="PowerPlusWaterMarkObject16866167" o:spid="_x0000_s2049" o:spt="136" type="#_x0000_t136" style="position:absolute;left:0pt;height:130.25pt;width:456.95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grouping="f" rotation="f" text="f" aspectratio="t"/>
          <v:textpath on="t" fitshape="t" fitpath="t" trim="t" xscale="f" string="严禁复制" style="font-family:宋体;font-size:36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7E8C8"/>
    <w:multiLevelType w:val="singleLevel"/>
    <w:tmpl w:val="1D37E8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B4937"/>
    <w:rsid w:val="03E51DD0"/>
    <w:rsid w:val="051B096F"/>
    <w:rsid w:val="070F16B1"/>
    <w:rsid w:val="09225A9B"/>
    <w:rsid w:val="0DED3072"/>
    <w:rsid w:val="1CEC78B3"/>
    <w:rsid w:val="200325CA"/>
    <w:rsid w:val="23E913DE"/>
    <w:rsid w:val="26406E97"/>
    <w:rsid w:val="26B11CD5"/>
    <w:rsid w:val="27C723B2"/>
    <w:rsid w:val="293B22EB"/>
    <w:rsid w:val="2A005E37"/>
    <w:rsid w:val="2AE738B4"/>
    <w:rsid w:val="2DA44201"/>
    <w:rsid w:val="2F9B468D"/>
    <w:rsid w:val="30141A25"/>
    <w:rsid w:val="37402BC8"/>
    <w:rsid w:val="37BC7597"/>
    <w:rsid w:val="3A1A3B4F"/>
    <w:rsid w:val="3AEB1892"/>
    <w:rsid w:val="3B130894"/>
    <w:rsid w:val="3B643853"/>
    <w:rsid w:val="3C945E6A"/>
    <w:rsid w:val="43635F02"/>
    <w:rsid w:val="465F5C8A"/>
    <w:rsid w:val="469B52C4"/>
    <w:rsid w:val="47484B62"/>
    <w:rsid w:val="4A457F81"/>
    <w:rsid w:val="4D4F1F8C"/>
    <w:rsid w:val="51B86AEF"/>
    <w:rsid w:val="55F004CB"/>
    <w:rsid w:val="59515528"/>
    <w:rsid w:val="5E8B4078"/>
    <w:rsid w:val="64655533"/>
    <w:rsid w:val="654D4249"/>
    <w:rsid w:val="658E7440"/>
    <w:rsid w:val="681979F2"/>
    <w:rsid w:val="6921693C"/>
    <w:rsid w:val="718A0CA7"/>
    <w:rsid w:val="78290A8D"/>
    <w:rsid w:val="79303267"/>
    <w:rsid w:val="7E3B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3407</Words>
  <Characters>3453</Characters>
  <Lines>0</Lines>
  <Paragraphs>0</Paragraphs>
  <TotalTime>0</TotalTime>
  <ScaleCrop>false</ScaleCrop>
  <LinksUpToDate>false</LinksUpToDate>
  <CharactersWithSpaces>3716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2023-07-27T07:11:00Z</dcterms:created>
  <dc:creator>Administrator</dc:creator>
  <cp:lastModifiedBy>WPS_1608023480</cp:lastModifiedBy>
  <dcterms:modified xsi:type="dcterms:W3CDTF">2026-09-29T02:13:24Z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7673A95DEDB542A5A33750FAFFE02596_12</vt:lpwstr>
  </property>
  <property fmtid="{D5CDD505-2E9C-101B-9397-08002B2CF9AE}" pid="4" name="KSOTemplateDocerSaveRecord">
    <vt:lpwstr>eyJoZGlkIjoiODYwODEzMWE0NDQ1MmVhYjY2ZjQ5MzgyYzhlMjQzZWIiLCJ1c2VySWQiOiIxMTUyMjU2NTk0In0=</vt:lpwstr>
  </property>
</Properties>
</file>