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55AA44">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30C5C643">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13580AA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38B48573">
      <w:pPr>
        <w:pStyle w:val="5"/>
        <w:ind w:firstLine="0"/>
        <w:jc w:val="left"/>
        <w:rPr>
          <w:rFonts w:ascii="仿宋_GB2312" w:hAnsi="仿宋_GB2312" w:eastAsia="仿宋_GB2312" w:cs="仿宋_GB2312"/>
          <w:color w:val="C00000"/>
          <w:sz w:val="30"/>
          <w:szCs w:val="30"/>
        </w:rPr>
      </w:pPr>
    </w:p>
    <w:p w14:paraId="5F1569CD">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77094BFC">
      <w:pPr>
        <w:pStyle w:val="5"/>
        <w:ind w:firstLine="0"/>
        <w:jc w:val="left"/>
        <w:rPr>
          <w:rFonts w:ascii="仿宋_GB2312" w:hAnsi="仿宋_GB2312" w:eastAsia="仿宋_GB2312" w:cs="仿宋_GB2312"/>
          <w:color w:val="C00000"/>
          <w:sz w:val="30"/>
          <w:szCs w:val="30"/>
        </w:rPr>
      </w:pPr>
    </w:p>
    <w:p w14:paraId="17287FFB">
      <w:pPr>
        <w:pStyle w:val="5"/>
        <w:jc w:val="left"/>
        <w:rPr>
          <w:rFonts w:ascii="仿宋_GB2312" w:hAnsi="仿宋_GB2312" w:eastAsia="仿宋_GB2312" w:cs="仿宋_GB2312"/>
          <w:color w:val="C00000"/>
          <w:sz w:val="30"/>
          <w:szCs w:val="30"/>
        </w:rPr>
      </w:pPr>
    </w:p>
    <w:p w14:paraId="25BF8C96">
      <w:pPr>
        <w:pStyle w:val="5"/>
        <w:jc w:val="left"/>
        <w:rPr>
          <w:rFonts w:ascii="仿宋_GB2312" w:hAnsi="仿宋_GB2312" w:eastAsia="仿宋_GB2312" w:cs="仿宋_GB2312"/>
          <w:color w:val="C00000"/>
          <w:sz w:val="30"/>
          <w:szCs w:val="30"/>
        </w:rPr>
      </w:pPr>
    </w:p>
    <w:p w14:paraId="4EA8A0F1">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4E546804">
      <w:pPr>
        <w:pStyle w:val="5"/>
        <w:ind w:firstLine="0"/>
        <w:jc w:val="left"/>
        <w:rPr>
          <w:rFonts w:ascii="仿宋_GB2312" w:hAnsi="仿宋_GB2312" w:eastAsia="仿宋_GB2312" w:cs="仿宋_GB2312"/>
          <w:color w:val="C00000"/>
          <w:sz w:val="30"/>
          <w:szCs w:val="30"/>
        </w:rPr>
      </w:pPr>
    </w:p>
    <w:p w14:paraId="79663AEE">
      <w:pPr>
        <w:pStyle w:val="5"/>
        <w:ind w:firstLine="0"/>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授权委托书（正反面，加盖公章）</w:t>
      </w:r>
    </w:p>
    <w:p w14:paraId="30C51FE9">
      <w:pPr>
        <w:pStyle w:val="5"/>
        <w:jc w:val="left"/>
        <w:rPr>
          <w:rFonts w:ascii="仿宋_GB2312" w:hAnsi="仿宋_GB2312" w:eastAsia="仿宋_GB2312" w:cs="仿宋_GB2312"/>
          <w:color w:val="auto"/>
          <w:sz w:val="30"/>
          <w:szCs w:val="30"/>
        </w:rPr>
      </w:pPr>
    </w:p>
    <w:p w14:paraId="1238D597">
      <w:pPr>
        <w:pStyle w:val="5"/>
        <w:jc w:val="left"/>
        <w:rPr>
          <w:rFonts w:ascii="仿宋_GB2312" w:hAnsi="仿宋_GB2312" w:eastAsia="仿宋_GB2312" w:cs="仿宋_GB2312"/>
          <w:color w:val="auto"/>
          <w:sz w:val="30"/>
          <w:szCs w:val="30"/>
        </w:rPr>
      </w:pPr>
    </w:p>
    <w:p w14:paraId="7CE90B2A">
      <w:pPr>
        <w:pStyle w:val="5"/>
        <w:jc w:val="left"/>
        <w:rPr>
          <w:rFonts w:ascii="仿宋_GB2312" w:hAnsi="仿宋_GB2312" w:eastAsia="仿宋_GB2312" w:cs="仿宋_GB2312"/>
          <w:color w:val="auto"/>
          <w:sz w:val="30"/>
          <w:szCs w:val="30"/>
        </w:rPr>
      </w:pPr>
    </w:p>
    <w:p w14:paraId="2A3EF478">
      <w:pPr>
        <w:pStyle w:val="5"/>
        <w:jc w:val="left"/>
        <w:rPr>
          <w:rFonts w:ascii="仿宋_GB2312" w:hAnsi="仿宋_GB2312" w:eastAsia="仿宋_GB2312" w:cs="仿宋_GB2312"/>
          <w:color w:val="auto"/>
          <w:sz w:val="30"/>
          <w:szCs w:val="30"/>
        </w:rPr>
      </w:pPr>
    </w:p>
    <w:p w14:paraId="27E9FEB9">
      <w:pPr>
        <w:pStyle w:val="5"/>
        <w:jc w:val="left"/>
        <w:rPr>
          <w:rFonts w:ascii="仿宋_GB2312" w:hAnsi="仿宋_GB2312" w:eastAsia="仿宋_GB2312" w:cs="仿宋_GB2312"/>
          <w:color w:val="auto"/>
          <w:sz w:val="30"/>
          <w:szCs w:val="30"/>
        </w:rPr>
      </w:pPr>
    </w:p>
    <w:p w14:paraId="06C407C2">
      <w:pPr>
        <w:pStyle w:val="5"/>
        <w:jc w:val="left"/>
        <w:rPr>
          <w:rFonts w:ascii="仿宋_GB2312" w:hAnsi="仿宋_GB2312" w:eastAsia="仿宋_GB2312" w:cs="仿宋_GB2312"/>
          <w:color w:val="auto"/>
          <w:sz w:val="30"/>
          <w:szCs w:val="30"/>
        </w:rPr>
      </w:pPr>
    </w:p>
    <w:p w14:paraId="367477F3">
      <w:pPr>
        <w:pStyle w:val="5"/>
        <w:jc w:val="left"/>
        <w:rPr>
          <w:rFonts w:ascii="仿宋_GB2312" w:hAnsi="仿宋_GB2312" w:eastAsia="仿宋_GB2312" w:cs="仿宋_GB2312"/>
          <w:color w:val="auto"/>
          <w:sz w:val="30"/>
          <w:szCs w:val="30"/>
        </w:rPr>
      </w:pPr>
    </w:p>
    <w:p w14:paraId="38C00903">
      <w:pPr>
        <w:pStyle w:val="5"/>
        <w:jc w:val="left"/>
        <w:rPr>
          <w:rFonts w:ascii="仿宋_GB2312" w:hAnsi="仿宋_GB2312" w:eastAsia="仿宋_GB2312" w:cs="仿宋_GB2312"/>
          <w:color w:val="auto"/>
          <w:sz w:val="30"/>
          <w:szCs w:val="30"/>
        </w:rPr>
      </w:pPr>
    </w:p>
    <w:p w14:paraId="38AD4957">
      <w:pPr>
        <w:jc w:val="left"/>
        <w:rPr>
          <w:color w:val="auto"/>
        </w:rPr>
        <w:sectPr>
          <w:pgSz w:w="11906" w:h="16838"/>
          <w:pgMar w:top="1440" w:right="1800" w:bottom="1440" w:left="1800" w:header="851" w:footer="992" w:gutter="0"/>
          <w:cols w:space="425" w:num="1"/>
          <w:docGrid w:type="lines" w:linePitch="312" w:charSpace="0"/>
        </w:sectPr>
      </w:pPr>
    </w:p>
    <w:p w14:paraId="0AC649FA">
      <w:pPr>
        <w:pStyle w:val="3"/>
        <w:spacing w:line="240" w:lineRule="auto"/>
        <w:rPr>
          <w:rFonts w:ascii="黑体" w:hAnsi="黑体"/>
          <w:color w:val="auto"/>
        </w:rPr>
      </w:pPr>
      <w:bookmarkStart w:id="1" w:name="_Toc24454"/>
      <w:bookmarkStart w:id="2" w:name="_Toc32320"/>
      <w:bookmarkStart w:id="3" w:name="_Toc15737"/>
      <w:bookmarkStart w:id="4" w:name="_Toc21422"/>
      <w:bookmarkStart w:id="5" w:name="_Toc11918"/>
      <w:bookmarkStart w:id="6" w:name="_Toc21762"/>
      <w:bookmarkStart w:id="7" w:name="_Toc20910"/>
      <w:bookmarkStart w:id="8" w:name="_Toc25712"/>
      <w:bookmarkStart w:id="9" w:name="_Toc8396"/>
      <w:bookmarkStart w:id="10" w:name="_Toc24727"/>
      <w:bookmarkStart w:id="11" w:name="_Toc13462"/>
      <w:bookmarkStart w:id="12" w:name="_Toc24068"/>
      <w:bookmarkStart w:id="13" w:name="_Toc12789"/>
      <w:bookmarkStart w:id="14" w:name="_Toc29002"/>
      <w:bookmarkStart w:id="15" w:name="_Toc7615"/>
      <w:bookmarkStart w:id="16" w:name="_Toc20033"/>
      <w:r>
        <w:rPr>
          <w:rFonts w:hint="eastAsia" w:ascii="黑体" w:hAnsi="黑体"/>
          <w:color w:val="auto"/>
        </w:rPr>
        <w:t>网络竞价须知</w:t>
      </w:r>
      <w:bookmarkEnd w:id="1"/>
      <w:bookmarkEnd w:id="2"/>
      <w:bookmarkEnd w:id="3"/>
      <w:bookmarkEnd w:id="4"/>
      <w:bookmarkEnd w:id="5"/>
      <w:bookmarkEnd w:id="6"/>
      <w:bookmarkEnd w:id="7"/>
    </w:p>
    <w:p w14:paraId="2135CD9C">
      <w:pPr>
        <w:numPr>
          <w:ilvl w:val="0"/>
          <w:numId w:val="1"/>
        </w:numPr>
        <w:spacing w:line="520" w:lineRule="exact"/>
        <w:rPr>
          <w:rFonts w:ascii="新宋体" w:hAnsi="新宋体" w:eastAsia="新宋体"/>
          <w:color w:val="auto"/>
          <w:sz w:val="28"/>
          <w:szCs w:val="28"/>
        </w:rPr>
      </w:pPr>
      <w:r>
        <w:rPr>
          <w:rFonts w:hint="eastAsia" w:ascii="新宋体" w:hAnsi="新宋体" w:eastAsia="新宋体"/>
          <w:b/>
          <w:bCs/>
          <w:color w:val="auto"/>
          <w:sz w:val="28"/>
          <w:szCs w:val="28"/>
          <w:u w:val="single"/>
          <w:lang w:val="en-US" w:eastAsia="zh-CN"/>
        </w:rPr>
        <w:t>海南五指山市三月三大道26-201号商铺164㎡出租</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农村产权交易服务平台产权交易规则（试行）》、《农村产权交易服务平台网络竞价实施办法（试行）》及有关法律、法规的规定，制定本交易须知。</w:t>
      </w:r>
    </w:p>
    <w:p w14:paraId="144FBD6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1、凡参加平台网络竞价的竞买方必须遵守本交易须知、平台有关交易规则以及有关法律法规。</w:t>
      </w:r>
    </w:p>
    <w:p w14:paraId="6F5C678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海南</w:t>
      </w:r>
      <w:r>
        <w:rPr>
          <w:rFonts w:hint="eastAsia" w:ascii="新宋体" w:hAnsi="新宋体" w:eastAsia="新宋体" w:cs="Times New Roman"/>
          <w:b/>
          <w:bCs/>
          <w:color w:val="auto"/>
          <w:sz w:val="28"/>
          <w:szCs w:val="28"/>
        </w:rPr>
        <w:t>农村产权交易服务平台（</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b/>
          <w:bCs/>
          <w:color w:val="auto"/>
          <w:sz w:val="28"/>
          <w:szCs w:val="28"/>
        </w:rPr>
        <w:t>，以下简称“平台”）为指定的交易平台，竞买方应通过平台参与标的竞拍活动。</w:t>
      </w:r>
    </w:p>
    <w:p w14:paraId="307257BC">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05A6AA1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4CAEC3D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5、竞买申请方一旦提交竞买报名，即视为其已完全了解标的物的相关情况、认可标的交易公告及附件的全部内容、对标的现状无异议、同意遵守平台有关交易规则和交易须知。</w:t>
      </w:r>
    </w:p>
    <w:p w14:paraId="6BE6701D">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27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2</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前签署并向平台提交本次网络竞价《网络竞价须知》《网络竞价承诺函》等竞价文件后，</w:t>
      </w:r>
      <w:r>
        <w:rPr>
          <w:rFonts w:hint="eastAsia" w:ascii="新宋体" w:hAnsi="新宋体" w:eastAsia="新宋体" w:cs="Times New Roman"/>
          <w:color w:val="auto"/>
          <w:sz w:val="28"/>
          <w:szCs w:val="28"/>
        </w:rPr>
        <w:t>平台审核通过后，交纳交易保证金（交易保证金金额一般为意向标的物起拍价20%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以平台公示为准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交易保证金款项存入平台交易保证金结算账户，方取得竞拍资格。</w:t>
      </w:r>
    </w:p>
    <w:p w14:paraId="7F7C1148">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411"/>
      </w:tblGrid>
      <w:tr w14:paraId="24C8DED8">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0073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7A1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海南省数农产权运营管理有限公司</w:t>
            </w:r>
          </w:p>
        </w:tc>
      </w:tr>
      <w:tr w14:paraId="67794A0F">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2222">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17569">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海南农村商业银行股份有限公司海口世贸支行</w:t>
            </w:r>
          </w:p>
        </w:tc>
      </w:tr>
      <w:tr w14:paraId="620D8A52">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B9E5B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41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1917E">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1021181000000243</w:t>
            </w:r>
          </w:p>
        </w:tc>
      </w:tr>
    </w:tbl>
    <w:p w14:paraId="7F84396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55D166D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7E11EB5E">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color w:val="auto"/>
          <w:sz w:val="28"/>
          <w:szCs w:val="28"/>
          <w:lang w:eastAsia="zh-CN"/>
        </w:rPr>
        <w:t>http://hainan.nongjiao.com</w:t>
      </w:r>
      <w:r>
        <w:rPr>
          <w:rFonts w:hint="eastAsia" w:ascii="新宋体" w:hAnsi="新宋体" w:eastAsia="新宋体" w:cs="Times New Roman"/>
          <w:color w:val="auto"/>
          <w:sz w:val="28"/>
          <w:szCs w:val="28"/>
        </w:rPr>
        <w:t>，即可操作。</w:t>
      </w:r>
    </w:p>
    <w:p w14:paraId="5EE35C30">
      <w:pPr>
        <w:spacing w:line="520" w:lineRule="exact"/>
        <w:ind w:firstLine="562" w:firstLineChars="200"/>
        <w:jc w:val="left"/>
        <w:rPr>
          <w:rFonts w:hint="eastAsia" w:ascii="新宋体" w:hAnsi="新宋体" w:eastAsia="新宋体" w:cs="Times New Roman"/>
          <w:b/>
          <w:bCs/>
          <w:color w:val="C00000"/>
          <w:sz w:val="28"/>
          <w:szCs w:val="28"/>
          <w:lang w:val="en-US" w:eastAsia="zh-CN"/>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35424元/年</w:t>
      </w:r>
    </w:p>
    <w:p w14:paraId="6079FB6E">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08A400DD">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竞买方接受出租（转让）方确定的交易条件，通过平台的网络竞价系统进行动态递增（减）报价，将报价最高者确定为承租（受让）方的竞价方式（反向竞价以报价最低者确定为承租（受让）方）。</w:t>
      </w:r>
    </w:p>
    <w:p w14:paraId="3F50E22E">
      <w:pPr>
        <w:pStyle w:val="2"/>
        <w:spacing w:line="400" w:lineRule="exact"/>
        <w:ind w:left="559" w:leftChars="266"/>
        <w:rPr>
          <w:rFonts w:hint="default" w:ascii="新宋体" w:hAnsi="新宋体" w:eastAsia="新宋体" w:cs="Times New Roman"/>
          <w:color w:val="auto"/>
          <w:sz w:val="28"/>
          <w:szCs w:val="28"/>
          <w:lang w:val="en-US"/>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100元（最低100元）</w:t>
      </w:r>
    </w:p>
    <w:p w14:paraId="6594C28A">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6DF826A0">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10-28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5B754FE8">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088D77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8、竞买方须谨慎在网络报价，网络报价一经提交并经平台记录即视为有效报价，竞买方不可变更或撤销。</w:t>
      </w:r>
    </w:p>
    <w:p w14:paraId="1FEEB9A9">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3897485">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453D3E6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2B4F54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28F1F18B">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13、</w:t>
      </w:r>
      <w:r>
        <w:rPr>
          <w:rFonts w:hint="eastAsia" w:ascii="新宋体" w:hAnsi="新宋体" w:eastAsia="新宋体" w:cs="Times New Roman"/>
          <w:color w:val="auto"/>
          <w:sz w:val="28"/>
          <w:szCs w:val="28"/>
        </w:rPr>
        <w:t>因竞买方如下行为产生的一切后果，平台不承担任何责任：</w:t>
      </w:r>
    </w:p>
    <w:p w14:paraId="28B6301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（1）未及时关注平台发布的竞价活动相关信息的；</w:t>
      </w:r>
    </w:p>
    <w:p w14:paraId="098BA6CA">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46EF03E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5A291F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18FB10B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51E65B8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D0140ED">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39A4FCD7">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05BA3AF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4E82D06B">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5EF4B5C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411FA00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（5）平台服务器、平台运营单位办公区域出现不可抗力因素导致无法正常实施网络交易活动；</w:t>
      </w:r>
    </w:p>
    <w:p w14:paraId="6957389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705AD8C0">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（7）经平台运营单位或委托人核实的其他原因；</w:t>
      </w:r>
    </w:p>
    <w:p w14:paraId="04B628F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（8）平台认为需要中止网络竞价活动的其他情形。</w:t>
      </w:r>
    </w:p>
    <w:p w14:paraId="029990D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1431201B">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16、采取中止竞价活动的，平台将按照出租（转让）方要求的时间和方式继续竞价或重新竞价，平台通知各竞买方。</w:t>
      </w:r>
    </w:p>
    <w:p w14:paraId="7854EB4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17、因不可抗力、软硬件故障、非法入侵、恶意攻击等原因导致平台网站服务异常、竞价活动异常的，平台可以根据相关约定重新组织实施竞价或再次发布转让信息公告。</w:t>
      </w:r>
    </w:p>
    <w:p w14:paraId="5E1C2385">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18、在竞拍开始前和竞拍期间，标的物出现下列情形的，平台运营单位应当终止平台交易活动，待问题解决后依程序重新实施竞拍活动：</w:t>
      </w:r>
    </w:p>
    <w:p w14:paraId="64C81AB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E50D5E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0A5EDD15">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56324466">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19091F2">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（5）平台或委托方核实的其他情形。</w:t>
      </w:r>
    </w:p>
    <w:p w14:paraId="0A951AEF">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19、中止（冻结）竞拍活动，平台运营单位应当在平台发布相关信息。竞买方可以通过邮件、电话联系等方式或者直接向运营单位咨询，以获得标的中止（冻结）交易和解除冻结的相关信息。</w:t>
      </w:r>
    </w:p>
    <w:p w14:paraId="3FBD90F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30B47D1A">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（1）竞买方不按平台注册登记的要求提供有关文件材料、提供虚假文件或隐瞒事实的；</w:t>
      </w:r>
    </w:p>
    <w:p w14:paraId="7084E5B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8D18D6C">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56A369E3">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017D51E5">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（5）竞买方违反法律法规或相关规定给出租（转让）方、平台造成损失的；</w:t>
      </w:r>
    </w:p>
    <w:p w14:paraId="2192FD0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4088FD6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0B90B7A4">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平台出具的《标的竞得书》为准。平台在竞价结束的2个工作日内向竞得方出具《标的竞得书》。（注：对于农垦资产出租（转让）只有一个竞买方参与竞拍的，竞拍结果需先由委托单位根据有关规定报海垦集团批准后，平台才能出具《标的竞得书》，海垦集团有权否决只有一个竞买方的竞拍结果，竞买方对此应当知悉并同意），竞得人凭《标的竞得书》与委托单位在公告要求的时限内签订交易合同，平台对合同内容按规定进行形式审核，审核通过后解冻竞得人的交易保证金。竞得人需要在交易合同签订的5个工作日内按规定标准缴纳交易服务费。</w:t>
      </w:r>
    </w:p>
    <w:p w14:paraId="5F77FBF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794FE033">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402F4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1F9638E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642F2C1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4BA1C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5DB3AF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18F23A9">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2242D84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CFEA10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61A68A3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7A30D04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6875C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0B7D82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756955C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4A2F96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6FEAB175">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42EADC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BA311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622A191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23B958FB">
      <w:pPr>
        <w:pStyle w:val="11"/>
        <w:widowControl/>
        <w:shd w:val="clear" w:color="auto" w:fill="FFFFFF"/>
        <w:spacing w:beforeAutospacing="0" w:afterAutospacing="0" w:line="500" w:lineRule="exact"/>
        <w:ind w:firstLine="420"/>
        <w:rPr>
          <w:rFonts w:hint="eastAsia"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注：每笔交易最低收费300元</w:t>
      </w:r>
    </w:p>
    <w:p w14:paraId="07E53DEE">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54219E3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537169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54BE6F5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68A8BCA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444286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4EC98B5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5826153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1F7699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620CC19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6BA914B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2692851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490DD92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1DCCCE8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6F5C0E2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0EE88D8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43C92BC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379CA2D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38C970F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256122AE">
      <w:pPr>
        <w:spacing w:line="520" w:lineRule="exact"/>
        <w:ind w:firstLine="540" w:firstLineChars="200"/>
        <w:rPr>
          <w:rFonts w:hint="eastAsia" w:ascii="微软雅黑" w:hAnsi="微软雅黑" w:eastAsia="微软雅黑" w:cs="微软雅黑"/>
          <w:b w:val="0"/>
          <w:bCs w:val="0"/>
          <w:color w:val="C00000"/>
          <w:sz w:val="27"/>
          <w:szCs w:val="27"/>
          <w:shd w:val="clear" w:color="auto" w:fill="FFFFFF"/>
        </w:rPr>
      </w:pPr>
      <w:r>
        <w:rPr>
          <w:rFonts w:hint="eastAsia" w:ascii="微软雅黑" w:hAnsi="微软雅黑" w:eastAsia="微软雅黑" w:cs="微软雅黑"/>
          <w:b w:val="0"/>
          <w:bCs w:val="0"/>
          <w:color w:val="C00000"/>
          <w:sz w:val="27"/>
          <w:szCs w:val="27"/>
          <w:shd w:val="clear" w:color="auto" w:fill="FFFFFF"/>
        </w:rPr>
        <w:t>注：每笔交易最低收费</w:t>
      </w:r>
      <w:r>
        <w:rPr>
          <w:rFonts w:hint="eastAsia" w:ascii="微软雅黑" w:hAnsi="微软雅黑" w:eastAsia="微软雅黑" w:cs="微软雅黑"/>
          <w:b w:val="0"/>
          <w:bCs w:val="0"/>
          <w:color w:val="C00000"/>
          <w:sz w:val="27"/>
          <w:szCs w:val="27"/>
          <w:shd w:val="clear" w:color="auto" w:fill="FFFFFF"/>
          <w:lang w:val="en-US" w:eastAsia="zh-CN"/>
        </w:rPr>
        <w:t>500</w:t>
      </w:r>
      <w:r>
        <w:rPr>
          <w:rFonts w:hint="eastAsia" w:ascii="微软雅黑" w:hAnsi="微软雅黑" w:eastAsia="微软雅黑" w:cs="微软雅黑"/>
          <w:b w:val="0"/>
          <w:bCs w:val="0"/>
          <w:color w:val="C00000"/>
          <w:sz w:val="27"/>
          <w:szCs w:val="27"/>
          <w:shd w:val="clear" w:color="auto" w:fill="FFFFFF"/>
        </w:rPr>
        <w:t>元</w:t>
      </w:r>
    </w:p>
    <w:p w14:paraId="747E556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451282CB">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6EB0DF">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7C9EF3C">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海南省数农产权运营管理有限公司</w:t>
            </w:r>
          </w:p>
        </w:tc>
      </w:tr>
      <w:tr w14:paraId="39DC1EA3">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90D93E0">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F1B219">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中国农业银行股份有限公司海口滨江支行</w:t>
            </w:r>
          </w:p>
        </w:tc>
      </w:tr>
      <w:tr w14:paraId="418798DC">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EB201C2">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EC5FC3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21229001040018056</w:t>
            </w:r>
          </w:p>
        </w:tc>
      </w:tr>
    </w:tbl>
    <w:p w14:paraId="64E5FDC2">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w:t>
      </w:r>
      <w:bookmarkStart w:id="40" w:name="_GoBack"/>
      <w:bookmarkEnd w:id="40"/>
      <w:r>
        <w:rPr>
          <w:rFonts w:hint="eastAsia" w:ascii="新宋体" w:hAnsi="新宋体" w:eastAsia="新宋体" w:cs="Times New Roman"/>
          <w:color w:val="auto"/>
          <w:sz w:val="28"/>
          <w:szCs w:val="28"/>
        </w:rPr>
        <w:t>交易保证金，平台将按《海南省数农产权运营管理有限公司交易保证金操作规则（试行）》有关规定办理。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553ABD8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、竞买方未按信息公告内容或交易流程要求履行交易程序的，平台有权扣除交易保证金作为相关方的补偿。</w:t>
      </w:r>
    </w:p>
    <w:p w14:paraId="576A8D0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5A8268F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62371FA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、本《网络竞价须知》有关条款的解释权归平台所有，平台有权根据相关法律、法规进行变更和修订。</w:t>
      </w:r>
    </w:p>
    <w:p w14:paraId="59ECFDD5">
      <w:pPr>
        <w:pStyle w:val="10"/>
        <w:ind w:left="2250" w:hanging="1200"/>
        <w:rPr>
          <w:color w:val="auto"/>
        </w:rPr>
      </w:pPr>
    </w:p>
    <w:p w14:paraId="597D492F">
      <w:pPr>
        <w:rPr>
          <w:color w:val="auto"/>
        </w:rPr>
      </w:pPr>
    </w:p>
    <w:p w14:paraId="50E476F8">
      <w:pPr>
        <w:pStyle w:val="5"/>
        <w:rPr>
          <w:color w:val="auto"/>
        </w:rPr>
      </w:pPr>
    </w:p>
    <w:p w14:paraId="6BA595A2">
      <w:pPr>
        <w:spacing w:line="520" w:lineRule="exact"/>
        <w:rPr>
          <w:color w:val="auto"/>
        </w:rPr>
      </w:pPr>
      <w:r>
        <w:rPr>
          <w:rFonts w:hint="eastAsia" w:ascii="Times New Roman" w:hAnsi="Times New Roman"/>
          <w:color w:val="auto"/>
          <w:sz w:val="32"/>
          <w:szCs w:val="32"/>
        </w:rPr>
        <w:t>已详细阅读此竞价须知，对此竞价须知无异议。</w:t>
      </w:r>
    </w:p>
    <w:p w14:paraId="05A81AE9">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32A18AF0">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39C0F5C7">
      <w:pPr>
        <w:pStyle w:val="3"/>
        <w:spacing w:line="240" w:lineRule="auto"/>
        <w:rPr>
          <w:rFonts w:ascii="黑体" w:hAnsi="黑体"/>
          <w:color w:val="auto"/>
        </w:rPr>
      </w:pPr>
    </w:p>
    <w:p w14:paraId="43598548">
      <w:pPr>
        <w:pStyle w:val="3"/>
        <w:spacing w:line="240" w:lineRule="auto"/>
        <w:jc w:val="both"/>
        <w:rPr>
          <w:rFonts w:ascii="黑体" w:hAnsi="黑体"/>
          <w:color w:val="auto"/>
        </w:rPr>
      </w:pPr>
    </w:p>
    <w:p w14:paraId="120B6968">
      <w:pPr>
        <w:rPr>
          <w:rFonts w:ascii="黑体" w:hAnsi="黑体"/>
          <w:color w:val="auto"/>
        </w:rPr>
      </w:pPr>
    </w:p>
    <w:p w14:paraId="4DCB581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05DFADC">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2A29EDC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rPr>
        <w:t>海南省数农产权运营管理有限公司：</w:t>
      </w:r>
    </w:p>
    <w:p w14:paraId="7AF88576">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海南五指山市三月三大道26-201号商铺164㎡出租</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09378525">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海南五指山市三月三大道26-201号商铺164㎡出租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305A26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新宋体" w:hAnsi="新宋体" w:eastAsia="新宋体"/>
          <w:b/>
          <w:bCs/>
          <w:color w:val="auto"/>
          <w:sz w:val="28"/>
          <w:szCs w:val="28"/>
          <w:u w:val="single"/>
          <w:lang w:val="en-US" w:eastAsia="zh-CN"/>
        </w:rPr>
        <w:t>海南五指山市三月三大道26-201号商铺164㎡出租</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海南</w:t>
      </w:r>
      <w:r>
        <w:rPr>
          <w:rFonts w:hint="eastAsia" w:ascii="新宋体" w:hAnsi="新宋体" w:eastAsia="新宋体"/>
          <w:color w:val="auto"/>
          <w:sz w:val="28"/>
          <w:szCs w:val="28"/>
        </w:rPr>
        <w:t>农村产权交易</w:t>
      </w:r>
      <w:r>
        <w:rPr>
          <w:rFonts w:hint="eastAsia" w:ascii="新宋体" w:hAnsi="新宋体" w:eastAsia="新宋体"/>
          <w:color w:val="auto"/>
          <w:sz w:val="28"/>
          <w:szCs w:val="28"/>
          <w:lang w:val="en-US" w:eastAsia="zh-CN"/>
        </w:rPr>
        <w:t>平台</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137D13C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海南</w:t>
      </w:r>
      <w:r>
        <w:rPr>
          <w:rFonts w:hint="eastAsia" w:ascii="新宋体" w:hAnsi="新宋体" w:eastAsia="新宋体" w:cs="Times New Roman"/>
          <w:color w:val="auto"/>
          <w:sz w:val="28"/>
          <w:szCs w:val="28"/>
        </w:rPr>
        <w:t>农村产权交易服务平台（</w:t>
      </w:r>
      <w:r>
        <w:rPr>
          <w:rFonts w:hint="eastAsia" w:ascii="新宋体" w:hAnsi="新宋体" w:eastAsia="新宋体" w:cs="Times New Roman"/>
          <w:color w:val="auto"/>
          <w:sz w:val="28"/>
          <w:szCs w:val="28"/>
          <w:lang w:eastAsia="zh-CN"/>
        </w:rPr>
        <w:t>http://hainan.nongjiao.com</w:t>
      </w:r>
      <w:r>
        <w:rPr>
          <w:rFonts w:hint="eastAsia" w:ascii="新宋体" w:hAnsi="新宋体" w:eastAsia="新宋体" w:cs="Times New Roman"/>
          <w:color w:val="auto"/>
          <w:sz w:val="28"/>
          <w:szCs w:val="28"/>
        </w:rPr>
        <w:t>，以下简称“平台”）</w:t>
      </w:r>
      <w:r>
        <w:rPr>
          <w:rFonts w:hint="eastAsia" w:ascii="Times New Roman" w:hAnsi="Times New Roman"/>
          <w:color w:val="auto"/>
          <w:sz w:val="28"/>
          <w:szCs w:val="28"/>
        </w:rPr>
        <w:t>无关。</w:t>
      </w:r>
    </w:p>
    <w:p w14:paraId="15F5E4F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四、本竞买方同意出租（转让）方和平台有权根据《网络竞价须知》的规定扣除保证金。</w:t>
      </w:r>
    </w:p>
    <w:p w14:paraId="4B6B2C9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海南</w:t>
      </w:r>
      <w:r>
        <w:rPr>
          <w:rFonts w:hint="eastAsia" w:ascii="Times New Roman" w:hAnsi="Times New Roman"/>
          <w:color w:val="auto"/>
          <w:sz w:val="28"/>
          <w:szCs w:val="28"/>
        </w:rPr>
        <w:t>农村产权交易服务平台书面通知要求与出租（转让）方签署交易合同，并按《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5A85D81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77798DD0">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58BE1728">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竞买方（签章）：</w:t>
      </w:r>
    </w:p>
    <w:p w14:paraId="5FF1FB65">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2A12A92D">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F7BDA1D">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6CF1AA71">
      <w:pPr>
        <w:rPr>
          <w:rFonts w:ascii="仿宋_GB2312" w:hAnsi="仿宋_GB2312" w:eastAsia="仿宋_GB2312" w:cs="仿宋_GB2312"/>
          <w:color w:val="auto"/>
          <w:sz w:val="36"/>
          <w:szCs w:val="30"/>
        </w:rPr>
      </w:pPr>
    </w:p>
    <w:p w14:paraId="3C670045">
      <w:pPr>
        <w:rPr>
          <w:rFonts w:ascii="仿宋_GB2312" w:hAnsi="仿宋_GB2312" w:eastAsia="仿宋_GB2312" w:cs="仿宋_GB2312"/>
          <w:color w:val="auto"/>
          <w:sz w:val="30"/>
          <w:szCs w:val="30"/>
        </w:rPr>
      </w:pPr>
    </w:p>
    <w:p w14:paraId="4F8F996B">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63D3BD2">
      <w:pPr>
        <w:rPr>
          <w:rFonts w:ascii="仿宋_GB2312" w:hAnsi="仿宋_GB2312" w:eastAsia="仿宋_GB2312" w:cs="仿宋_GB2312"/>
          <w:b/>
          <w:color w:val="auto"/>
          <w:sz w:val="30"/>
          <w:szCs w:val="30"/>
        </w:rPr>
      </w:pPr>
    </w:p>
    <w:p w14:paraId="2A7BB96E">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6D5F480D">
      <w:pPr>
        <w:rPr>
          <w:rFonts w:ascii="仿宋_GB2312" w:hAnsi="仿宋_GB2312" w:eastAsia="仿宋_GB2312" w:cs="仿宋_GB2312"/>
          <w:b/>
          <w:color w:val="auto"/>
          <w:sz w:val="30"/>
          <w:szCs w:val="30"/>
          <w:u w:val="single"/>
        </w:rPr>
      </w:pPr>
    </w:p>
    <w:p w14:paraId="3EF31EE5">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3D41A9D">
                      <w:pPr>
                        <w:jc w:val="center"/>
                        <w:rPr>
                          <w:b/>
                          <w:sz w:val="42"/>
                        </w:rPr>
                      </w:pPr>
                    </w:p>
                    <w:p w14:paraId="3B5DE307">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4C07004">
                      <w:pPr>
                        <w:rPr>
                          <w:rFonts w:ascii="仿宋_GB2312" w:hAnsi="仿宋_GB2312" w:eastAsia="仿宋_GB2312" w:cs="仿宋_GB2312"/>
                          <w:sz w:val="24"/>
                        </w:rPr>
                      </w:pPr>
                    </w:p>
                    <w:p w14:paraId="2ECF1E6D">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海南</w:t>
                      </w:r>
                      <w:r>
                        <w:rPr>
                          <w:rFonts w:hint="eastAsia" w:ascii="仿宋_GB2312" w:hAnsi="仿宋_GB2312" w:eastAsia="仿宋_GB2312" w:cs="仿宋_GB2312"/>
                          <w:sz w:val="24"/>
                          <w:szCs w:val="22"/>
                        </w:rPr>
                        <w:t>农村产权交易服务平台产权交易规则（试行）</w:t>
                      </w:r>
                      <w:r>
                        <w:rPr>
                          <w:rFonts w:hint="eastAsia" w:ascii="仿宋_GB2312" w:hAnsi="仿宋_GB2312" w:eastAsia="仿宋_GB2312" w:cs="仿宋_GB2312"/>
                          <w:sz w:val="24"/>
                        </w:rPr>
                        <w:t>》及相关规定。</w:t>
                      </w:r>
                    </w:p>
                    <w:p w14:paraId="44A215F1">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7D6F2D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3A28987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452D7149">
      <w:pPr>
        <w:rPr>
          <w:rFonts w:ascii="仿宋_GB2312" w:hAnsi="仿宋_GB2312" w:eastAsia="仿宋_GB2312" w:cs="仿宋_GB2312"/>
          <w:color w:val="auto"/>
          <w:sz w:val="30"/>
          <w:szCs w:val="30"/>
        </w:rPr>
      </w:pPr>
    </w:p>
    <w:p w14:paraId="7B6622BA">
      <w:pPr>
        <w:rPr>
          <w:rFonts w:ascii="仿宋_GB2312" w:hAnsi="仿宋_GB2312" w:eastAsia="仿宋_GB2312" w:cs="仿宋_GB2312"/>
          <w:color w:val="auto"/>
          <w:sz w:val="30"/>
          <w:szCs w:val="30"/>
        </w:rPr>
      </w:pPr>
    </w:p>
    <w:p w14:paraId="3211C519">
      <w:pPr>
        <w:rPr>
          <w:rFonts w:ascii="仿宋_GB2312" w:hAnsi="仿宋_GB2312" w:eastAsia="仿宋_GB2312" w:cs="仿宋_GB2312"/>
          <w:color w:val="auto"/>
          <w:sz w:val="30"/>
          <w:szCs w:val="30"/>
        </w:rPr>
      </w:pPr>
    </w:p>
    <w:p w14:paraId="43CE9E11">
      <w:pPr>
        <w:rPr>
          <w:rFonts w:ascii="仿宋_GB2312" w:hAnsi="仿宋_GB2312" w:eastAsia="仿宋_GB2312" w:cs="仿宋_GB2312"/>
          <w:color w:val="auto"/>
          <w:sz w:val="30"/>
          <w:szCs w:val="30"/>
        </w:rPr>
      </w:pPr>
    </w:p>
    <w:p w14:paraId="2889CBD3">
      <w:pPr>
        <w:rPr>
          <w:rFonts w:ascii="仿宋_GB2312" w:hAnsi="仿宋_GB2312" w:eastAsia="仿宋_GB2312" w:cs="仿宋_GB2312"/>
          <w:color w:val="auto"/>
          <w:sz w:val="30"/>
          <w:szCs w:val="30"/>
        </w:rPr>
      </w:pPr>
    </w:p>
    <w:p w14:paraId="28227E48">
      <w:pPr>
        <w:rPr>
          <w:rFonts w:ascii="仿宋_GB2312" w:hAnsi="仿宋_GB2312" w:eastAsia="仿宋_GB2312" w:cs="仿宋_GB2312"/>
          <w:color w:val="auto"/>
          <w:sz w:val="30"/>
          <w:szCs w:val="30"/>
        </w:rPr>
      </w:pPr>
    </w:p>
    <w:p w14:paraId="1930CC52">
      <w:pPr>
        <w:rPr>
          <w:rFonts w:ascii="仿宋_GB2312" w:hAnsi="仿宋_GB2312" w:eastAsia="仿宋_GB2312" w:cs="仿宋_GB2312"/>
          <w:color w:val="auto"/>
          <w:sz w:val="30"/>
          <w:szCs w:val="30"/>
        </w:rPr>
      </w:pPr>
    </w:p>
    <w:p w14:paraId="6724A92D">
      <w:pPr>
        <w:pStyle w:val="5"/>
        <w:rPr>
          <w:color w:val="auto"/>
        </w:rPr>
      </w:pPr>
    </w:p>
    <w:p w14:paraId="2875DF46">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海南省数农产权运营管理有限公司制</w:t>
      </w:r>
    </w:p>
    <w:p w14:paraId="606BD497">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rPr>
        <w:t>202</w:t>
      </w:r>
      <w:r>
        <w:rPr>
          <w:rFonts w:hint="eastAsia" w:ascii="仿宋_GB2312" w:hAnsi="仿宋_GB2312" w:eastAsia="仿宋_GB2312" w:cs="仿宋_GB2312"/>
          <w:b/>
          <w:color w:val="auto"/>
          <w:sz w:val="36"/>
          <w:szCs w:val="30"/>
          <w:lang w:val="en-US" w:eastAsia="zh-CN"/>
        </w:rPr>
        <w:t>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9</w:t>
      </w:r>
      <w:r>
        <w:rPr>
          <w:rFonts w:hint="eastAsia" w:ascii="仿宋_GB2312" w:hAnsi="仿宋_GB2312" w:eastAsia="仿宋_GB2312" w:cs="仿宋_GB2312"/>
          <w:b/>
          <w:color w:val="auto"/>
          <w:sz w:val="36"/>
          <w:szCs w:val="30"/>
        </w:rPr>
        <w:t>月</w:t>
      </w:r>
    </w:p>
    <w:p w14:paraId="767F7EAB">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018D5BD9">
      <w:pPr>
        <w:pStyle w:val="3"/>
        <w:spacing w:line="400" w:lineRule="exact"/>
        <w:rPr>
          <w:rFonts w:ascii="仿宋" w:hAnsi="仿宋"/>
          <w:bCs/>
          <w:color w:val="auto"/>
          <w:szCs w:val="36"/>
        </w:rPr>
      </w:pPr>
      <w:r>
        <w:rPr>
          <w:rFonts w:hint="eastAsia"/>
          <w:bCs/>
          <w:color w:val="auto"/>
          <w:szCs w:val="36"/>
        </w:rPr>
        <w:t>意向承租（受让）函</w:t>
      </w:r>
    </w:p>
    <w:p w14:paraId="41C4C682">
      <w:pPr>
        <w:rPr>
          <w:rFonts w:ascii="Times New Roman" w:hAnsi="Times New Roman" w:eastAsia="黑体"/>
          <w:bCs/>
          <w:color w:val="auto"/>
          <w:sz w:val="24"/>
        </w:rPr>
      </w:pPr>
      <w:r>
        <w:rPr>
          <w:rFonts w:hint="eastAsia" w:ascii="Times New Roman" w:hAnsi="Times New Roman" w:eastAsia="黑体"/>
          <w:color w:val="auto"/>
          <w:sz w:val="24"/>
        </w:rPr>
        <w:t>海南省数农产权运营管理有限公司：</w:t>
      </w:r>
    </w:p>
    <w:p w14:paraId="7B4FB3ED">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海南</w:t>
      </w:r>
      <w:r>
        <w:rPr>
          <w:rFonts w:hint="eastAsia" w:ascii="Times New Roman" w:hAnsi="Times New Roman"/>
          <w:bCs/>
          <w:color w:val="auto"/>
          <w:sz w:val="24"/>
        </w:rPr>
        <w:t>农村产权交易服务平台（</w:t>
      </w:r>
      <w:r>
        <w:rPr>
          <w:rFonts w:hint="eastAsia" w:ascii="Times New Roman" w:hAnsi="Times New Roman"/>
          <w:bCs/>
          <w:color w:val="auto"/>
          <w:sz w:val="24"/>
          <w:lang w:eastAsia="zh-CN"/>
        </w:rPr>
        <w:t>http://hainan.nongjiao.com</w:t>
      </w:r>
      <w:r>
        <w:rPr>
          <w:rFonts w:hint="eastAsia" w:ascii="Times New Roman" w:hAnsi="Times New Roman"/>
          <w:bCs/>
          <w:color w:val="auto"/>
          <w:sz w:val="24"/>
        </w:rPr>
        <w:t>，以下简称“平台”）申请承租（受让）</w:t>
      </w:r>
      <w:r>
        <w:rPr>
          <w:rFonts w:hint="eastAsia" w:ascii="新宋体" w:hAnsi="新宋体" w:eastAsia="新宋体"/>
          <w:b/>
          <w:bCs/>
          <w:color w:val="auto"/>
          <w:sz w:val="28"/>
          <w:szCs w:val="28"/>
          <w:u w:val="single"/>
          <w:lang w:val="en-US" w:eastAsia="zh-CN"/>
        </w:rPr>
        <w:t>海南五指山市三月三大道26-201号商铺164㎡出租</w:t>
      </w:r>
      <w:r>
        <w:rPr>
          <w:rFonts w:hint="eastAsia" w:ascii="Times New Roman" w:hAnsi="Times New Roman"/>
          <w:bCs/>
          <w:color w:val="auto"/>
          <w:sz w:val="24"/>
        </w:rPr>
        <w:t>，并承诺：</w:t>
      </w:r>
    </w:p>
    <w:p w14:paraId="5BDA2803">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52EB2A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2A9B9541">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06785B7B">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、已知悉贵服务平台的交易规则，并充分理解和认可，同意按照贵服务平台《</w:t>
      </w:r>
      <w:r>
        <w:rPr>
          <w:rFonts w:hint="eastAsia" w:ascii="Times New Roman" w:hAnsi="Times New Roman"/>
          <w:b/>
          <w:color w:val="auto"/>
          <w:sz w:val="24"/>
          <w:lang w:val="en-US" w:eastAsia="zh-CN"/>
        </w:rPr>
        <w:t>海南</w:t>
      </w:r>
      <w:r>
        <w:rPr>
          <w:rFonts w:hint="eastAsia" w:ascii="Times New Roman" w:hAnsi="Times New Roman"/>
          <w:b/>
          <w:color w:val="auto"/>
          <w:sz w:val="24"/>
        </w:rPr>
        <w:t>农村产权交易服务平台产权交易规则（试行）》等相关规定实施农村产权流转活动；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7C36E7F">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、已知悉并认可贵服务平台的收费项目及标准，同意按规定交纳相关费用。</w:t>
      </w:r>
    </w:p>
    <w:p w14:paraId="0A3ED389">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6D42F271">
      <w:pPr>
        <w:spacing w:line="440" w:lineRule="exact"/>
        <w:ind w:firstLine="482" w:firstLineChars="200"/>
        <w:rPr>
          <w:rFonts w:ascii="Times New Roman" w:hAnsi="Times New Roman"/>
          <w:b/>
          <w:color w:val="auto"/>
          <w:sz w:val="24"/>
        </w:rPr>
      </w:pPr>
      <w:bookmarkStart w:id="17" w:name="_Toc11532"/>
      <w:bookmarkStart w:id="18" w:name="_Toc28981"/>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180314D2">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5EA348E">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9、我方承诺按平台规定交纳交易保证金，若我方无故放弃本项目或因我方自身原因放弃本项目的，视为违约，我方交纳的交易保证金将不予退还，作为违约金扣除。</w:t>
      </w:r>
    </w:p>
    <w:p w14:paraId="3C5EEBAC">
      <w:pPr>
        <w:pStyle w:val="5"/>
        <w:spacing w:line="440" w:lineRule="exact"/>
        <w:rPr>
          <w:rFonts w:ascii="Times New Roman" w:hAnsi="Times New Roman"/>
          <w:bCs/>
          <w:color w:val="auto"/>
          <w:sz w:val="28"/>
          <w:szCs w:val="24"/>
        </w:rPr>
      </w:pPr>
      <w:bookmarkStart w:id="20" w:name="_Toc31003"/>
      <w:bookmarkStart w:id="21" w:name="_Toc24611"/>
      <w:bookmarkStart w:id="22" w:name="_Toc7009"/>
      <w:r>
        <w:rPr>
          <w:rFonts w:hint="eastAsia" w:ascii="Times New Roman" w:hAnsi="Times New Roman"/>
          <w:b/>
          <w:color w:val="auto"/>
          <w:sz w:val="24"/>
          <w:szCs w:val="24"/>
        </w:rPr>
        <w:t>10、最终解释权归海南省数农产权运营管理有限公司。</w:t>
      </w:r>
      <w:bookmarkEnd w:id="20"/>
      <w:bookmarkEnd w:id="21"/>
      <w:bookmarkEnd w:id="22"/>
    </w:p>
    <w:p w14:paraId="543E4B5A">
      <w:pPr>
        <w:spacing w:line="312" w:lineRule="auto"/>
        <w:ind w:firstLine="3840" w:firstLineChars="1600"/>
        <w:rPr>
          <w:rFonts w:ascii="宋体" w:hAnsi="宋体" w:eastAsia="宋体" w:cs="宋体"/>
          <w:color w:val="auto"/>
          <w:sz w:val="24"/>
        </w:rPr>
      </w:pPr>
    </w:p>
    <w:p w14:paraId="698EDC84">
      <w:pPr>
        <w:spacing w:line="296" w:lineRule="auto"/>
        <w:ind w:firstLine="3840" w:firstLineChars="1600"/>
        <w:rPr>
          <w:rFonts w:ascii="宋体" w:hAnsi="宋体" w:eastAsia="宋体" w:cs="宋体"/>
          <w:color w:val="auto"/>
          <w:sz w:val="24"/>
          <w:u w:val="single"/>
        </w:rPr>
      </w:pPr>
      <w:bookmarkStart w:id="23" w:name="_Toc4535"/>
      <w:bookmarkStart w:id="24" w:name="_Toc30986"/>
      <w:bookmarkStart w:id="25" w:name="_Toc29057"/>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6C2E9E3F">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2E811FAE">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40030BC2">
      <w:pPr>
        <w:pStyle w:val="3"/>
        <w:spacing w:line="240" w:lineRule="auto"/>
        <w:rPr>
          <w:rFonts w:ascii="黑体" w:hAnsi="黑体"/>
          <w:color w:val="auto"/>
        </w:rPr>
      </w:pPr>
      <w:bookmarkStart w:id="28" w:name="_Toc13094"/>
      <w:bookmarkStart w:id="29" w:name="_Toc11237"/>
      <w:bookmarkStart w:id="30" w:name="_Toc32101"/>
      <w:bookmarkStart w:id="31" w:name="_Toc12264"/>
      <w:bookmarkStart w:id="32" w:name="_Toc14469"/>
      <w:bookmarkStart w:id="33" w:name="_Toc4580"/>
      <w:bookmarkStart w:id="34" w:name="_Toc29841"/>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266068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3F167170">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9C0829E">
            <w:pPr>
              <w:pStyle w:val="2"/>
              <w:rPr>
                <w:color w:val="auto"/>
              </w:rPr>
            </w:pPr>
          </w:p>
        </w:tc>
      </w:tr>
      <w:tr w14:paraId="613C9412">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9809DD6">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B9ECE04">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40CF6268">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E7B2820">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041CF99C">
            <w:pPr>
              <w:spacing w:line="360" w:lineRule="auto"/>
              <w:rPr>
                <w:rFonts w:ascii="宋体" w:hAnsi="宋体" w:eastAsia="宋体"/>
                <w:color w:val="auto"/>
                <w:sz w:val="22"/>
              </w:rPr>
            </w:pPr>
          </w:p>
        </w:tc>
      </w:tr>
      <w:tr w14:paraId="3C0E0B49">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351A404">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49FF0E">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3AD7159E">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41EF7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2EE7A1">
            <w:pPr>
              <w:spacing w:line="360" w:lineRule="auto"/>
              <w:rPr>
                <w:rFonts w:ascii="宋体" w:hAnsi="宋体" w:eastAsia="宋体"/>
                <w:color w:val="auto"/>
                <w:sz w:val="22"/>
              </w:rPr>
            </w:pPr>
          </w:p>
        </w:tc>
      </w:tr>
      <w:tr w14:paraId="3AE6D0D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78C91F5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AE2070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635C6D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F545283">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4BEE665">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3F555373">
            <w:pPr>
              <w:spacing w:line="360" w:lineRule="auto"/>
              <w:rPr>
                <w:rFonts w:ascii="宋体" w:hAnsi="宋体" w:eastAsia="宋体"/>
                <w:color w:val="auto"/>
                <w:sz w:val="22"/>
              </w:rPr>
            </w:pPr>
          </w:p>
        </w:tc>
      </w:tr>
      <w:tr w14:paraId="5760F8E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E6E58B8">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D8C7B6">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1FCEF5B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1B2A803D">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C5E4BAA">
            <w:pPr>
              <w:spacing w:line="360" w:lineRule="auto"/>
              <w:rPr>
                <w:rFonts w:ascii="宋体" w:hAnsi="宋体" w:eastAsia="宋体"/>
                <w:color w:val="auto"/>
                <w:sz w:val="22"/>
              </w:rPr>
            </w:pPr>
          </w:p>
        </w:tc>
      </w:tr>
      <w:tr w14:paraId="40C6689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0121EC">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F0B2146">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45609B2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5C947DB">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D22F2DA">
            <w:pPr>
              <w:spacing w:line="360" w:lineRule="auto"/>
              <w:rPr>
                <w:rFonts w:ascii="宋体" w:hAnsi="宋体" w:eastAsia="宋体"/>
                <w:color w:val="auto"/>
                <w:sz w:val="22"/>
              </w:rPr>
            </w:pPr>
          </w:p>
        </w:tc>
      </w:tr>
      <w:tr w14:paraId="6D124A3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D809E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BE37052">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C817D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4608FF0D">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F5B568A">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36B4CA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49F516A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54D014A2">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A6E4DC">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F237F5F">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3EC54B2">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5425179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1595190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6B65B3C">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6739970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BB5561D">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CA26C8">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EA7A818">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6ADF2F4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79775EA">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B158B8A">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7072D9E">
            <w:pPr>
              <w:spacing w:line="360" w:lineRule="auto"/>
              <w:jc w:val="center"/>
              <w:rPr>
                <w:rFonts w:ascii="宋体" w:hAnsi="宋体" w:eastAsia="宋体"/>
                <w:color w:val="auto"/>
                <w:sz w:val="22"/>
              </w:rPr>
            </w:pPr>
          </w:p>
        </w:tc>
      </w:tr>
      <w:tr w14:paraId="0B3F7ED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A707E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FF2A9A7">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0D622B68">
            <w:pPr>
              <w:spacing w:line="360" w:lineRule="auto"/>
              <w:rPr>
                <w:rFonts w:ascii="宋体" w:hAnsi="宋体" w:eastAsia="宋体"/>
                <w:color w:val="auto"/>
                <w:sz w:val="22"/>
              </w:rPr>
            </w:pPr>
          </w:p>
        </w:tc>
      </w:tr>
      <w:tr w14:paraId="6B7C61F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F7B4B6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208D7200">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0D8AD3D0">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7DC0FB0C">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27BA31F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7E4A33">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1505E4F">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C41DD1C">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60378FDE">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301BD7C">
            <w:pPr>
              <w:pStyle w:val="17"/>
              <w:spacing w:line="360" w:lineRule="auto"/>
              <w:jc w:val="center"/>
              <w:rPr>
                <w:color w:val="auto"/>
              </w:rPr>
            </w:pPr>
          </w:p>
          <w:p w14:paraId="61A7CE39">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4C85B2B">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4B88836">
            <w:pPr>
              <w:pStyle w:val="17"/>
              <w:spacing w:line="360" w:lineRule="auto"/>
              <w:jc w:val="center"/>
              <w:rPr>
                <w:color w:val="auto"/>
              </w:rPr>
            </w:pPr>
          </w:p>
          <w:p w14:paraId="768BCB6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58995B26">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59A38118">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FEB04BA">
            <w:pPr>
              <w:pStyle w:val="17"/>
              <w:spacing w:line="360" w:lineRule="auto"/>
              <w:jc w:val="center"/>
              <w:rPr>
                <w:rFonts w:ascii="宋体" w:hAnsi="宋体" w:eastAsia="宋体"/>
                <w:color w:val="auto"/>
                <w:sz w:val="22"/>
                <w:szCs w:val="24"/>
              </w:rPr>
            </w:pPr>
          </w:p>
        </w:tc>
      </w:tr>
      <w:tr w14:paraId="5559436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E5A3EC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D0706BC">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73DFEFBD">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DEA2C14">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948EEEF">
            <w:pPr>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90963B6">
            <w:pPr>
              <w:spacing w:line="360" w:lineRule="auto"/>
              <w:jc w:val="center"/>
              <w:rPr>
                <w:rFonts w:hint="eastAsia"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791CF50C">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953DB0">
            <w:pPr>
              <w:spacing w:line="360" w:lineRule="auto"/>
              <w:jc w:val="center"/>
              <w:rPr>
                <w:rFonts w:hint="default" w:ascii="宋体" w:hAnsi="宋体" w:eastAsia="宋体"/>
                <w:color w:val="auto"/>
                <w:sz w:val="22"/>
                <w:lang w:val="en-US" w:eastAsia="zh-CN"/>
              </w:rPr>
            </w:pPr>
          </w:p>
        </w:tc>
      </w:tr>
      <w:tr w14:paraId="67A0950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92E0F6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E6E9A">
            <w:pPr>
              <w:spacing w:line="360" w:lineRule="auto"/>
              <w:jc w:val="center"/>
              <w:rPr>
                <w:rFonts w:ascii="宋体" w:hAnsi="宋体" w:eastAsia="宋体"/>
                <w:color w:val="auto"/>
                <w:sz w:val="22"/>
              </w:rPr>
            </w:pPr>
            <w:r>
              <w:rPr>
                <w:rFonts w:hint="eastAsia" w:ascii="宋体" w:hAnsi="宋体" w:eastAsia="宋体"/>
                <w:color w:val="auto"/>
                <w:sz w:val="22"/>
                <w:lang w:val="en-US" w:eastAsia="zh-CN"/>
              </w:rPr>
              <w:t>*</w:t>
            </w: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0396C23">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1B112703">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5288245">
            <w:pPr>
              <w:spacing w:line="360" w:lineRule="auto"/>
              <w:jc w:val="center"/>
              <w:rPr>
                <w:rFonts w:hint="default" w:ascii="宋体" w:hAnsi="宋体" w:eastAsia="宋体"/>
                <w:color w:val="auto"/>
                <w:sz w:val="22"/>
                <w:lang w:val="en-US" w:eastAsia="zh-CN"/>
              </w:rPr>
            </w:pPr>
          </w:p>
        </w:tc>
      </w:tr>
      <w:tr w14:paraId="7CC20A5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E64163B">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225C81C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22C217B">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09E69E0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0042A2E">
            <w:pPr>
              <w:spacing w:line="360" w:lineRule="auto"/>
              <w:jc w:val="center"/>
              <w:rPr>
                <w:rFonts w:ascii="宋体" w:hAnsi="宋体" w:eastAsia="宋体"/>
                <w:bCs/>
                <w:color w:val="auto"/>
                <w:sz w:val="22"/>
              </w:rPr>
            </w:pPr>
            <w:r>
              <w:rPr>
                <w:rFonts w:hint="eastAsia" w:ascii="宋体" w:hAnsi="宋体" w:eastAsia="宋体"/>
                <w:bCs/>
                <w:color w:val="auto"/>
                <w:sz w:val="22"/>
                <w:lang w:val="en-US" w:eastAsia="zh-CN"/>
              </w:rPr>
              <w:t>*</w:t>
            </w: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67213C89">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FA5F376">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45011A03">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2F52E6AF">
            <w:pPr>
              <w:spacing w:line="360" w:lineRule="auto"/>
              <w:jc w:val="center"/>
              <w:rPr>
                <w:rFonts w:ascii="宋体" w:hAnsi="宋体" w:eastAsia="宋体"/>
                <w:color w:val="auto"/>
                <w:sz w:val="22"/>
              </w:rPr>
            </w:pPr>
            <w:r>
              <w:rPr>
                <w:rFonts w:hint="eastAsia" w:ascii="宋体" w:hAnsi="宋体"/>
                <w:bCs/>
                <w:color w:val="auto"/>
                <w:sz w:val="22"/>
                <w:lang w:val="en-US" w:eastAsia="zh-CN"/>
              </w:rPr>
              <w:t>*</w:t>
            </w: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6EF4CC6F">
            <w:pPr>
              <w:spacing w:line="360" w:lineRule="auto"/>
              <w:rPr>
                <w:rFonts w:hint="eastAsia" w:ascii="宋体" w:hAnsi="宋体" w:eastAsia="宋体"/>
                <w:color w:val="auto"/>
                <w:sz w:val="22"/>
                <w:lang w:val="en-US" w:eastAsia="zh-CN"/>
              </w:rPr>
            </w:pPr>
          </w:p>
        </w:tc>
      </w:tr>
      <w:tr w14:paraId="020F3AF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7A3CE5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18B3448E">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1CB5174">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2F6E153">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r>
              <w:rPr>
                <w:rFonts w:hint="eastAsia" w:ascii="宋体" w:hAnsi="宋体" w:eastAsia="宋体"/>
                <w:bCs/>
                <w:color w:val="auto"/>
                <w:sz w:val="22"/>
                <w:lang w:val="en-US" w:eastAsia="zh-CN"/>
              </w:rPr>
              <w:t>*</w:t>
            </w:r>
          </w:p>
        </w:tc>
      </w:tr>
      <w:tr w14:paraId="7517F52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CFC825">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64C0E743">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507B79">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186D4376">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2947F9E">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2429C9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C2D7A48">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r>
              <w:rPr>
                <w:rFonts w:hint="eastAsia" w:ascii="宋体" w:hAnsi="宋体" w:eastAsia="宋体"/>
                <w:bCs/>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7766B36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61643A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3C79AC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D47D4D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E06949A">
            <w:pPr>
              <w:spacing w:line="360" w:lineRule="auto"/>
              <w:jc w:val="left"/>
              <w:rPr>
                <w:rFonts w:hint="eastAsia" w:ascii="宋体" w:hAnsi="宋体" w:eastAsia="宋体"/>
                <w:bCs/>
                <w:color w:val="auto"/>
                <w:sz w:val="22"/>
                <w:lang w:val="en-US" w:eastAsia="zh-CN"/>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r>
              <w:rPr>
                <w:rFonts w:hint="eastAsia" w:ascii="宋体" w:hAnsi="宋体" w:eastAsia="宋体"/>
                <w:bCs/>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0A4D83BC">
            <w:pPr>
              <w:spacing w:line="360" w:lineRule="auto"/>
              <w:jc w:val="left"/>
              <w:rPr>
                <w:rFonts w:ascii="宋体" w:hAnsi="宋体" w:eastAsia="宋体"/>
                <w:color w:val="auto"/>
                <w:sz w:val="22"/>
              </w:rPr>
            </w:pPr>
          </w:p>
        </w:tc>
      </w:tr>
      <w:tr w14:paraId="3D749B3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5A653554">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4EA141BA">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5064E37">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6A7C6B83">
            <w:pPr>
              <w:spacing w:line="360" w:lineRule="auto"/>
              <w:jc w:val="left"/>
              <w:rPr>
                <w:rFonts w:ascii="宋体" w:hAnsi="宋体" w:eastAsia="宋体"/>
                <w:color w:val="auto"/>
                <w:sz w:val="22"/>
              </w:rPr>
            </w:pPr>
          </w:p>
        </w:tc>
      </w:tr>
      <w:tr w14:paraId="0E465D7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963A6A1">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349F33C8">
            <w:pPr>
              <w:spacing w:line="360" w:lineRule="auto"/>
              <w:jc w:val="center"/>
              <w:rPr>
                <w:rFonts w:hint="default" w:ascii="宋体" w:hAnsi="宋体" w:eastAsia="宋体"/>
                <w:bCs/>
                <w:color w:val="auto"/>
                <w:sz w:val="22"/>
                <w:lang w:val="en-US" w:eastAsia="zh-CN"/>
              </w:rPr>
            </w:pPr>
            <w:r>
              <w:rPr>
                <w:rFonts w:hint="eastAsia" w:ascii="宋体" w:hAnsi="宋体" w:eastAsia="宋体"/>
                <w:bCs/>
                <w:color w:val="auto"/>
                <w:sz w:val="22"/>
              </w:rPr>
              <w:t>法人单位</w:t>
            </w:r>
            <w:r>
              <w:rPr>
                <w:rFonts w:hint="eastAsia" w:ascii="宋体" w:hAnsi="宋体" w:eastAsia="宋体"/>
                <w:bCs/>
                <w:color w:val="auto"/>
                <w:sz w:val="22"/>
                <w:lang w:val="en-US" w:eastAsia="zh-CN"/>
              </w:rPr>
              <w:t>/企业</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82381E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营业执照副本复印件（盖章，注明与原件一致）</w:t>
            </w:r>
            <w:r>
              <w:rPr>
                <w:rFonts w:hint="eastAsia" w:ascii="宋体" w:hAnsi="宋体" w:eastAsia="宋体"/>
                <w:color w:val="auto"/>
                <w:sz w:val="22"/>
                <w:lang w:val="en-US" w:eastAsia="zh-CN"/>
              </w:rPr>
              <w:t>*</w:t>
            </w:r>
          </w:p>
        </w:tc>
      </w:tr>
      <w:tr w14:paraId="3E5899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336ABDA">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200BDA96">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F2585CB">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2054E86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20BE5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37E5DA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718A20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法定代表人身份证复印件</w:t>
            </w:r>
            <w:r>
              <w:rPr>
                <w:rFonts w:hint="eastAsia" w:ascii="宋体" w:hAnsi="宋体" w:eastAsia="宋体"/>
                <w:color w:val="auto"/>
                <w:sz w:val="22"/>
                <w:lang w:val="en-US" w:eastAsia="zh-CN"/>
              </w:rPr>
              <w:t>*</w:t>
            </w:r>
          </w:p>
        </w:tc>
      </w:tr>
      <w:tr w14:paraId="399C55B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3329E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0D0E06D7">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3E3185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210F1D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C1A365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54B311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573A34">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r>
              <w:rPr>
                <w:rFonts w:hint="eastAsia" w:ascii="宋体" w:hAnsi="宋体" w:eastAsia="宋体"/>
                <w:color w:val="auto"/>
                <w:sz w:val="22"/>
                <w:lang w:val="en-US" w:eastAsia="zh-CN"/>
              </w:rPr>
              <w:t>*</w:t>
            </w:r>
          </w:p>
        </w:tc>
      </w:tr>
      <w:tr w14:paraId="062602A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9FDEC73">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71AAF2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3BF4E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r>
              <w:rPr>
                <w:rFonts w:hint="eastAsia" w:ascii="宋体" w:hAnsi="宋体" w:eastAsia="宋体"/>
                <w:color w:val="auto"/>
                <w:sz w:val="22"/>
                <w:lang w:eastAsia="zh-CN"/>
              </w:rPr>
              <w:t>（</w:t>
            </w:r>
            <w:r>
              <w:rPr>
                <w:rFonts w:hint="eastAsia" w:ascii="宋体" w:hAnsi="宋体" w:eastAsia="宋体"/>
                <w:color w:val="auto"/>
                <w:sz w:val="22"/>
                <w:lang w:val="en-US" w:eastAsia="zh-CN"/>
              </w:rPr>
              <w:t>内部决策文件</w:t>
            </w:r>
            <w:r>
              <w:rPr>
                <w:rFonts w:hint="eastAsia" w:ascii="宋体" w:hAnsi="宋体" w:eastAsia="宋体"/>
                <w:color w:val="auto"/>
                <w:sz w:val="22"/>
                <w:lang w:eastAsia="zh-CN"/>
              </w:rPr>
              <w:t>）</w:t>
            </w:r>
            <w:r>
              <w:rPr>
                <w:rFonts w:hint="eastAsia" w:ascii="宋体" w:hAnsi="宋体" w:eastAsia="宋体"/>
                <w:color w:val="auto"/>
                <w:sz w:val="22"/>
                <w:lang w:val="en-US" w:eastAsia="zh-CN"/>
              </w:rPr>
              <w:t>*</w:t>
            </w:r>
          </w:p>
        </w:tc>
      </w:tr>
      <w:tr w14:paraId="446F042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84EF94">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783B7C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F1F50CA">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项目网络竞价须知</w:t>
            </w:r>
            <w:r>
              <w:rPr>
                <w:rFonts w:hint="eastAsia" w:ascii="宋体" w:hAnsi="宋体" w:eastAsia="宋体"/>
                <w:color w:val="auto"/>
                <w:sz w:val="22"/>
                <w:lang w:val="en-US" w:eastAsia="zh-CN"/>
              </w:rPr>
              <w:t>*</w:t>
            </w:r>
          </w:p>
        </w:tc>
        <w:tc>
          <w:tcPr>
            <w:tcW w:w="1710" w:type="dxa"/>
            <w:gridSpan w:val="2"/>
            <w:vMerge w:val="restart"/>
            <w:tcBorders>
              <w:top w:val="single" w:color="auto" w:sz="4" w:space="0"/>
              <w:left w:val="single" w:color="auto" w:sz="4" w:space="0"/>
              <w:right w:val="single" w:color="auto" w:sz="4" w:space="0"/>
            </w:tcBorders>
            <w:vAlign w:val="center"/>
          </w:tcPr>
          <w:p w14:paraId="2BFDACC7">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DB6949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C638BD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EF3F665">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F07E52D">
            <w:pPr>
              <w:spacing w:line="360" w:lineRule="auto"/>
              <w:jc w:val="left"/>
              <w:rPr>
                <w:rFonts w:hint="eastAsia" w:ascii="宋体" w:hAnsi="宋体" w:eastAsia="宋体"/>
                <w:bCs/>
                <w:color w:val="auto"/>
                <w:sz w:val="22"/>
                <w:lang w:val="en-US" w:eastAsia="zh-CN"/>
              </w:rPr>
            </w:pPr>
            <w:r>
              <w:rPr>
                <w:rFonts w:ascii="宋体" w:hAnsi="宋体" w:eastAsia="宋体"/>
                <w:color w:val="auto"/>
                <w:sz w:val="22"/>
              </w:rPr>
              <w:t>□</w:t>
            </w:r>
            <w:r>
              <w:rPr>
                <w:rFonts w:hint="eastAsia" w:ascii="宋体" w:hAnsi="宋体" w:eastAsia="宋体"/>
                <w:color w:val="auto"/>
                <w:sz w:val="22"/>
              </w:rPr>
              <w:t>网络竞价项目承诺函</w:t>
            </w:r>
            <w:r>
              <w:rPr>
                <w:rFonts w:hint="eastAsia" w:ascii="宋体" w:hAnsi="宋体" w:eastAsia="宋体"/>
                <w:color w:val="auto"/>
                <w:sz w:val="22"/>
                <w:lang w:val="en-US" w:eastAsia="zh-CN"/>
              </w:rPr>
              <w:t>*</w:t>
            </w:r>
          </w:p>
        </w:tc>
        <w:tc>
          <w:tcPr>
            <w:tcW w:w="1710" w:type="dxa"/>
            <w:gridSpan w:val="2"/>
            <w:vMerge w:val="continue"/>
            <w:tcBorders>
              <w:left w:val="single" w:color="auto" w:sz="4" w:space="0"/>
              <w:right w:val="single" w:color="auto" w:sz="4" w:space="0"/>
            </w:tcBorders>
            <w:vAlign w:val="center"/>
          </w:tcPr>
          <w:p w14:paraId="72421A77">
            <w:pPr>
              <w:spacing w:line="360" w:lineRule="auto"/>
              <w:jc w:val="left"/>
              <w:rPr>
                <w:rFonts w:ascii="宋体" w:hAnsi="宋体" w:eastAsia="宋体"/>
                <w:color w:val="auto"/>
                <w:sz w:val="22"/>
              </w:rPr>
            </w:pPr>
          </w:p>
        </w:tc>
      </w:tr>
      <w:tr w14:paraId="205E63E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0BD84AA">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4D81C9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A5B318">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8FEF4E7">
            <w:pPr>
              <w:spacing w:line="360" w:lineRule="auto"/>
              <w:jc w:val="left"/>
              <w:rPr>
                <w:rFonts w:ascii="宋体" w:hAnsi="宋体" w:eastAsia="宋体"/>
                <w:color w:val="auto"/>
                <w:sz w:val="22"/>
              </w:rPr>
            </w:pPr>
          </w:p>
        </w:tc>
      </w:tr>
      <w:tr w14:paraId="76D48C48">
        <w:tblPrEx>
          <w:tblCellMar>
            <w:top w:w="0" w:type="dxa"/>
            <w:left w:w="0" w:type="dxa"/>
            <w:bottom w:w="0" w:type="dxa"/>
            <w:right w:w="0" w:type="dxa"/>
          </w:tblCellMar>
        </w:tblPrEx>
        <w:trPr>
          <w:cantSplit/>
          <w:trHeight w:val="543" w:hRule="atLeast"/>
          <w:jc w:val="center"/>
        </w:trPr>
        <w:tc>
          <w:tcPr>
            <w:tcW w:w="1413" w:type="dxa"/>
            <w:vMerge w:val="restart"/>
            <w:tcBorders>
              <w:top w:val="single" w:color="auto" w:sz="4" w:space="0"/>
              <w:left w:val="single" w:color="auto" w:sz="4" w:space="0"/>
              <w:right w:val="single" w:color="auto" w:sz="4" w:space="0"/>
            </w:tcBorders>
            <w:vAlign w:val="center"/>
          </w:tcPr>
          <w:p w14:paraId="58E852E1">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AE227E8">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38221CEE">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4185A4E">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F8A4226">
            <w:pPr>
              <w:spacing w:line="360" w:lineRule="auto"/>
              <w:rPr>
                <w:rFonts w:ascii="宋体" w:hAnsi="宋体" w:eastAsia="宋体"/>
                <w:color w:val="auto"/>
                <w:sz w:val="22"/>
              </w:rPr>
            </w:pPr>
          </w:p>
        </w:tc>
      </w:tr>
      <w:tr w14:paraId="0D557EAA">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022665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254FF14">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5FAB693C">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656E9AE">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758BB996">
            <w:pPr>
              <w:spacing w:line="360" w:lineRule="auto"/>
              <w:jc w:val="center"/>
              <w:rPr>
                <w:rFonts w:hint="default" w:ascii="宋体" w:hAnsi="宋体" w:eastAsia="宋体"/>
                <w:color w:val="auto"/>
                <w:sz w:val="22"/>
                <w:lang w:val="en-US" w:eastAsia="zh-CN"/>
              </w:rPr>
            </w:pPr>
          </w:p>
        </w:tc>
      </w:tr>
    </w:tbl>
    <w:p w14:paraId="151811AE">
      <w:pPr>
        <w:spacing w:line="570" w:lineRule="exact"/>
        <w:jc w:val="both"/>
        <w:rPr>
          <w:rFonts w:hint="eastAsia" w:ascii="微软雅黑" w:hAnsi="微软雅黑" w:eastAsia="微软雅黑" w:cs="微软雅黑"/>
          <w:b/>
          <w:bCs/>
          <w:color w:val="auto"/>
          <w:sz w:val="36"/>
          <w:szCs w:val="36"/>
          <w:u w:val="single"/>
        </w:rPr>
      </w:pPr>
    </w:p>
    <w:p w14:paraId="2BDA3BE2">
      <w:pPr>
        <w:spacing w:line="570" w:lineRule="exact"/>
        <w:jc w:val="center"/>
        <w:rPr>
          <w:rFonts w:hint="eastAsia" w:ascii="仿宋" w:hAnsi="仿宋" w:eastAsia="仿宋" w:cs="仿宋"/>
          <w:b/>
          <w:bCs/>
          <w:color w:val="auto"/>
          <w:sz w:val="36"/>
          <w:szCs w:val="36"/>
        </w:rPr>
      </w:pPr>
      <w:r>
        <w:rPr>
          <w:rFonts w:hint="eastAsia" w:ascii="仿宋" w:hAnsi="仿宋" w:eastAsia="仿宋" w:cs="仿宋"/>
          <w:b/>
          <w:bCs/>
          <w:color w:val="auto"/>
          <w:sz w:val="36"/>
          <w:szCs w:val="36"/>
          <w:lang w:val="en-US" w:eastAsia="zh-CN"/>
        </w:rPr>
        <w:t>海南五指山市三月三大道26-201号商铺164㎡出租商铺出租交易</w:t>
      </w:r>
      <w:r>
        <w:rPr>
          <w:rFonts w:hint="eastAsia" w:ascii="仿宋" w:hAnsi="仿宋" w:eastAsia="仿宋" w:cs="仿宋"/>
          <w:b/>
          <w:bCs/>
          <w:color w:val="auto"/>
          <w:sz w:val="36"/>
          <w:szCs w:val="36"/>
        </w:rPr>
        <w:t>公示</w:t>
      </w:r>
    </w:p>
    <w:p w14:paraId="7946E3DA">
      <w:pPr>
        <w:spacing w:line="520" w:lineRule="exact"/>
        <w:ind w:firstLine="640" w:firstLineChars="200"/>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eastAsiaTheme="minorEastAsia" w:cstheme="minorEastAsia"/>
          <w:color w:val="auto"/>
          <w:sz w:val="32"/>
          <w:szCs w:val="32"/>
          <w:lang w:val="en-US" w:eastAsia="zh-CN"/>
        </w:rPr>
        <w:t>海南省农垦华雄实业有限公司</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eastAsiaTheme="minorEastAsia" w:cstheme="minorEastAsia"/>
          <w:color w:val="auto"/>
          <w:sz w:val="32"/>
          <w:szCs w:val="32"/>
          <w:lang w:val="en-US" w:eastAsia="zh-CN"/>
        </w:rPr>
        <w:t>海南五指山市三月三大道26-201号商铺164㎡出租</w:t>
      </w:r>
      <w:r>
        <w:rPr>
          <w:rFonts w:hint="eastAsia" w:asciiTheme="minorEastAsia" w:hAnsiTheme="minorEastAsia" w:eastAsiaTheme="minorEastAsia" w:cstheme="minorEastAsia"/>
          <w:color w:val="auto"/>
          <w:sz w:val="32"/>
          <w:szCs w:val="32"/>
        </w:rPr>
        <w:t>在</w:t>
      </w:r>
      <w:r>
        <w:rPr>
          <w:rFonts w:hint="eastAsia" w:asciiTheme="minorEastAsia" w:hAnsiTheme="minorEastAsia" w:cstheme="minorEastAsia"/>
          <w:color w:val="auto"/>
          <w:sz w:val="32"/>
          <w:szCs w:val="32"/>
          <w:lang w:val="en-US" w:eastAsia="zh-CN"/>
        </w:rPr>
        <w:t>海南</w:t>
      </w:r>
      <w:r>
        <w:rPr>
          <w:rFonts w:hint="eastAsia" w:asciiTheme="minorEastAsia" w:hAnsiTheme="minorEastAsia" w:eastAsiaTheme="minorEastAsia" w:cstheme="minorEastAsia"/>
          <w:color w:val="auto"/>
          <w:sz w:val="32"/>
          <w:szCs w:val="32"/>
        </w:rPr>
        <w:t>农村产权交易服务平台（https://</w:t>
      </w:r>
      <w:r>
        <w:rPr>
          <w:rFonts w:hint="eastAsia" w:asciiTheme="minorEastAsia" w:hAnsiTheme="minorEastAsia" w:cstheme="minorEastAsia"/>
          <w:color w:val="auto"/>
          <w:sz w:val="32"/>
          <w:szCs w:val="32"/>
          <w:lang w:val="en-US" w:eastAsia="zh-CN"/>
        </w:rPr>
        <w:t>hainan</w:t>
      </w:r>
      <w:r>
        <w:rPr>
          <w:rFonts w:hint="eastAsia" w:asciiTheme="minorEastAsia" w:hAnsiTheme="minorEastAsia" w:eastAsiaTheme="minorEastAsia" w:cstheme="minorEastAsia"/>
          <w:color w:val="auto"/>
          <w:sz w:val="32"/>
          <w:szCs w:val="32"/>
        </w:rPr>
        <w:t>.nongjiao.com，以下简称“平台”）进行出租交易，依据《海南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农村产权流转交易管理暂行办法》规定在平台挂牌交易，现将公示如下：</w:t>
      </w:r>
    </w:p>
    <w:p w14:paraId="26412D20">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15F0A39A">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eastAsiaTheme="minorEastAsia" w:cstheme="minorEastAsia"/>
          <w:color w:val="auto"/>
          <w:sz w:val="28"/>
          <w:szCs w:val="28"/>
          <w:lang w:val="en-US" w:eastAsia="zh-CN"/>
        </w:rPr>
        <w:t>海南五指山市三月三大道26-201号商铺164㎡出租</w:t>
      </w:r>
    </w:p>
    <w:p w14:paraId="2FA22D21">
      <w:pPr>
        <w:numPr>
          <w:ilvl w:val="0"/>
          <w:numId w:val="0"/>
        </w:numPr>
        <w:spacing w:line="520" w:lineRule="exact"/>
        <w:ind w:firstLine="560" w:firstLineChars="200"/>
        <w:rPr>
          <w:rFonts w:hint="default"/>
          <w:lang w:val="en-US" w:eastAsia="zh-CN"/>
        </w:rPr>
      </w:pPr>
      <w:r>
        <w:rPr>
          <w:rFonts w:hint="eastAsia" w:asciiTheme="minorEastAsia" w:hAnsiTheme="minorEastAsia" w:eastAsiaTheme="minorEastAsia" w:cstheme="minorEastAsia"/>
          <w:color w:val="auto"/>
          <w:sz w:val="28"/>
          <w:szCs w:val="28"/>
          <w:lang w:val="en-US" w:eastAsia="zh-CN"/>
        </w:rPr>
        <w:t>标的</w:t>
      </w:r>
      <w:r>
        <w:rPr>
          <w:rFonts w:hint="eastAsia" w:asciiTheme="minorEastAsia" w:hAnsiTheme="minorEastAsia" w:cstheme="minorEastAsia"/>
          <w:color w:val="auto"/>
          <w:sz w:val="28"/>
          <w:szCs w:val="28"/>
          <w:lang w:val="en-US" w:eastAsia="zh-CN"/>
        </w:rPr>
        <w:t>编号：J4-20261014-0001</w:t>
      </w:r>
    </w:p>
    <w:p w14:paraId="568CF033">
      <w:pPr>
        <w:numPr>
          <w:ilvl w:val="0"/>
          <w:numId w:val="0"/>
        </w:numPr>
        <w:spacing w:line="520" w:lineRule="exact"/>
        <w:ind w:firstLine="560" w:firstLineChars="200"/>
        <w:rPr>
          <w:rFonts w:hint="eastAsia"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出租方：海南省农垦华雄实业有限公司</w:t>
      </w:r>
      <w:r>
        <w:rPr>
          <w:rFonts w:hint="eastAsia" w:asciiTheme="minorEastAsia" w:hAnsiTheme="minorEastAsia" w:cstheme="minorEastAsia"/>
          <w:color w:val="auto"/>
          <w:sz w:val="28"/>
          <w:szCs w:val="28"/>
          <w:lang w:val="en-US" w:eastAsia="zh-CN"/>
        </w:rPr>
        <w:t xml:space="preserve"> </w:t>
      </w:r>
    </w:p>
    <w:p w14:paraId="1F6203CD">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出租面积：164㎡</w:t>
      </w:r>
    </w:p>
    <w:p w14:paraId="15CBBE0F">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出租年限：1年</w:t>
      </w:r>
    </w:p>
    <w:p w14:paraId="417D7774">
      <w:pPr>
        <w:numPr>
          <w:ilvl w:val="0"/>
          <w:numId w:val="0"/>
        </w:num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挂网底价：35424元/年</w:t>
      </w:r>
    </w:p>
    <w:p w14:paraId="16FAB47E">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交易保证金：7085元</w:t>
      </w:r>
    </w:p>
    <w:p w14:paraId="1F3D0E91">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w:t>
      </w:r>
      <w:bookmarkStart w:id="37" w:name="OLE_LINK2"/>
      <w:r>
        <w:rPr>
          <w:rFonts w:hint="eastAsia" w:asciiTheme="minorEastAsia" w:hAnsiTheme="minorEastAsia" w:cstheme="minorEastAsia"/>
          <w:color w:val="auto"/>
          <w:sz w:val="28"/>
          <w:szCs w:val="28"/>
          <w:lang w:val="en-US" w:eastAsia="zh-CN"/>
        </w:rPr>
        <w:t>2</w:t>
      </w:r>
      <w:bookmarkStart w:id="38" w:name="OLE_LINK5"/>
      <w:r>
        <w:rPr>
          <w:rFonts w:hint="eastAsia" w:asciiTheme="minorEastAsia" w:hAnsiTheme="minorEastAsia" w:cstheme="minorEastAsia"/>
          <w:color w:val="auto"/>
          <w:sz w:val="28"/>
          <w:szCs w:val="28"/>
          <w:lang w:val="en-US" w:eastAsia="zh-CN"/>
        </w:rPr>
        <w:t>026年10月14日</w:t>
      </w:r>
      <w:bookmarkEnd w:id="37"/>
      <w:bookmarkStart w:id="39" w:name="OLE_LINK4"/>
      <w:r>
        <w:rPr>
          <w:rFonts w:hint="eastAsia" w:asciiTheme="minorEastAsia" w:hAnsiTheme="minorEastAsia" w:cstheme="minorEastAsia"/>
          <w:color w:val="auto"/>
          <w:sz w:val="28"/>
          <w:szCs w:val="28"/>
          <w:lang w:val="en-US" w:eastAsia="zh-CN"/>
        </w:rPr>
        <w:t>10:00</w:t>
      </w:r>
      <w:bookmarkEnd w:id="39"/>
      <w:r>
        <w:rPr>
          <w:rFonts w:hint="eastAsia" w:asciiTheme="minorEastAsia" w:hAnsiTheme="minorEastAsia" w:cstheme="minorEastAsia"/>
          <w:color w:val="auto"/>
          <w:sz w:val="28"/>
          <w:szCs w:val="28"/>
          <w:lang w:val="en-US" w:eastAsia="zh-CN"/>
        </w:rPr>
        <w:t>-2026年10月27日12:00</w:t>
      </w:r>
      <w:bookmarkEnd w:id="38"/>
    </w:p>
    <w:p w14:paraId="1FE72D40">
      <w:pPr>
        <w:numPr>
          <w:ilvl w:val="0"/>
          <w:numId w:val="0"/>
        </w:numPr>
        <w:spacing w:line="520" w:lineRule="exact"/>
        <w:ind w:firstLine="560" w:firstLineChars="200"/>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竞拍时间：2026年10月28日10:00-16:00</w:t>
      </w:r>
    </w:p>
    <w:bookmarkEnd w:id="36"/>
    <w:p w14:paraId="3C9ED774">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付款方式：租金按</w:t>
      </w:r>
      <w:r>
        <w:rPr>
          <w:rFonts w:hint="eastAsia" w:asciiTheme="minorEastAsia" w:hAnsiTheme="minorEastAsia" w:cstheme="minorEastAsia"/>
          <w:color w:val="auto"/>
          <w:sz w:val="28"/>
          <w:szCs w:val="28"/>
          <w:lang w:val="en-US" w:eastAsia="zh-CN"/>
        </w:rPr>
        <w:t>月</w:t>
      </w:r>
      <w:r>
        <w:rPr>
          <w:rFonts w:hint="eastAsia" w:asciiTheme="minorEastAsia" w:hAnsiTheme="minorEastAsia" w:eastAsiaTheme="minorEastAsia" w:cstheme="minorEastAsia"/>
          <w:color w:val="auto"/>
          <w:sz w:val="28"/>
          <w:szCs w:val="28"/>
        </w:rPr>
        <w:t>支付，</w:t>
      </w:r>
      <w:r>
        <w:rPr>
          <w:rFonts w:hint="eastAsia" w:asciiTheme="minorEastAsia" w:hAnsiTheme="minorEastAsia" w:cstheme="minorEastAsia"/>
          <w:color w:val="auto"/>
          <w:sz w:val="28"/>
          <w:szCs w:val="28"/>
          <w:lang w:val="en-US" w:eastAsia="zh-CN"/>
        </w:rPr>
        <w:t>承租方需缴纳3个月租金作为押金</w:t>
      </w:r>
    </w:p>
    <w:p w14:paraId="1957FAEF">
      <w:pPr>
        <w:spacing w:line="520" w:lineRule="exact"/>
        <w:ind w:firstLine="560" w:firstLineChars="200"/>
        <w:rPr>
          <w:rFonts w:hint="eastAsia"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eastAsiaTheme="minorEastAsia" w:cstheme="minorEastAsia"/>
          <w:color w:val="auto"/>
          <w:sz w:val="28"/>
          <w:szCs w:val="28"/>
          <w:lang w:val="en-US" w:eastAsia="zh-CN"/>
        </w:rPr>
        <w:t>罗凯</w:t>
      </w:r>
      <w:r>
        <w:rPr>
          <w:rFonts w:hint="eastAsia" w:asciiTheme="minorEastAsia" w:hAnsiTheme="minorEastAsia" w:cstheme="minorEastAsia"/>
          <w:color w:val="auto"/>
          <w:sz w:val="28"/>
          <w:szCs w:val="28"/>
          <w:lang w:val="en-US" w:eastAsia="zh-CN"/>
        </w:rPr>
        <w:t xml:space="preserve"> </w:t>
      </w:r>
      <w:r>
        <w:rPr>
          <w:rFonts w:hint="eastAsia" w:asciiTheme="minorEastAsia" w:hAnsiTheme="minorEastAsia" w:eastAsiaTheme="minorEastAsia" w:cstheme="minorEastAsia"/>
          <w:color w:val="auto"/>
          <w:sz w:val="28"/>
          <w:szCs w:val="28"/>
          <w:lang w:val="en-US" w:eastAsia="zh-CN"/>
        </w:rPr>
        <w:t>18289200625</w:t>
      </w:r>
    </w:p>
    <w:p w14:paraId="0BAB32C7">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3E1B2543">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项目将通过平台流转交易。</w:t>
      </w:r>
    </w:p>
    <w:p w14:paraId="1FCB403A">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报名联系</w:t>
      </w:r>
      <w:r>
        <w:rPr>
          <w:rFonts w:hint="eastAsia" w:asciiTheme="minorEastAsia" w:hAnsiTheme="minorEastAsia" w:eastAsiaTheme="minorEastAsia" w:cstheme="minorEastAsia"/>
          <w:color w:val="auto"/>
          <w:sz w:val="28"/>
          <w:szCs w:val="28"/>
        </w:rPr>
        <w:t>电话：0898-65521815（报名热线）</w:t>
      </w:r>
    </w:p>
    <w:p w14:paraId="7B5CFAD0">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cstheme="minorEastAsia"/>
          <w:color w:val="auto"/>
          <w:sz w:val="28"/>
          <w:szCs w:val="28"/>
          <w:lang w:val="en-US" w:eastAsia="zh-CN"/>
        </w:rPr>
        <w:t>平台线下</w:t>
      </w:r>
      <w:r>
        <w:rPr>
          <w:rFonts w:hint="eastAsia" w:asciiTheme="minorEastAsia" w:hAnsiTheme="minorEastAsia" w:eastAsiaTheme="minorEastAsia" w:cstheme="minorEastAsia"/>
          <w:color w:val="auto"/>
          <w:sz w:val="28"/>
          <w:szCs w:val="28"/>
        </w:rPr>
        <w:t>地址：海南省海口市龙华区金贸西路3-8号汇泰大厦二层</w:t>
      </w:r>
    </w:p>
    <w:p w14:paraId="23E6B8D1">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 xml:space="preserve">项目在平台挂网公告中，欢迎意向客户报名竞投!详情请登录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hainan</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50CF5408">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4"/>
                    <a:stretch>
                      <a:fillRect/>
                    </a:stretch>
                  </pic:blipFill>
                  <pic:spPr>
                    <a:xfrm>
                      <a:off x="0" y="0"/>
                      <a:ext cx="1177290" cy="1177290"/>
                    </a:xfrm>
                    <a:prstGeom prst="rect">
                      <a:avLst/>
                    </a:prstGeom>
                    <a:noFill/>
                    <a:ln w="9525">
                      <a:noFill/>
                    </a:ln>
                  </pic:spPr>
                </pic:pic>
              </a:graphicData>
            </a:graphic>
          </wp:anchor>
        </w:drawing>
      </w:r>
    </w:p>
    <w:p w14:paraId="52B4C861">
      <w:pPr>
        <w:pStyle w:val="5"/>
        <w:jc w:val="right"/>
        <w:rPr>
          <w:b/>
          <w:bCs/>
          <w:color w:val="auto"/>
          <w:sz w:val="28"/>
          <w:szCs w:val="36"/>
        </w:rPr>
      </w:pPr>
      <w:r>
        <w:rPr>
          <w:rFonts w:hint="eastAsia"/>
          <w:b/>
          <w:bCs/>
          <w:color w:val="auto"/>
          <w:sz w:val="28"/>
          <w:szCs w:val="36"/>
        </w:rPr>
        <w:t>已详细阅读此交易公示，对此交易公示内容无异议。</w:t>
      </w:r>
    </w:p>
    <w:p w14:paraId="6E48F6BD">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045A196A">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7C30102D">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4DA928-D603-4A81-B912-E323E8A106B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CCD899E5-7676-4962-B202-E9DBAA314D64}"/>
  </w:font>
  <w:font w:name="新宋体">
    <w:panose1 w:val="02010609030101010101"/>
    <w:charset w:val="86"/>
    <w:family w:val="modern"/>
    <w:pitch w:val="default"/>
    <w:sig w:usb0="00000203" w:usb1="288F0000" w:usb2="00000006" w:usb3="00000000" w:csb0="00040001" w:csb1="00000000"/>
    <w:embedRegular r:id="rId3" w:fontKey="{8B1D8CE2-0282-4909-820C-2AA52354E3E5}"/>
  </w:font>
  <w:font w:name="微软雅黑">
    <w:panose1 w:val="020B0503020204020204"/>
    <w:charset w:val="86"/>
    <w:family w:val="swiss"/>
    <w:pitch w:val="default"/>
    <w:sig w:usb0="80000287" w:usb1="2ACF3C50" w:usb2="00000016" w:usb3="00000000" w:csb0="0004001F" w:csb1="00000000"/>
    <w:embedRegular r:id="rId4" w:fontKey="{E8DB63C9-2C8C-4D31-8BAD-E45F6DA17E40}"/>
  </w:font>
  <w:font w:name="仿宋">
    <w:panose1 w:val="02010609060101010101"/>
    <w:charset w:val="86"/>
    <w:family w:val="modern"/>
    <w:pitch w:val="default"/>
    <w:sig w:usb0="800002BF" w:usb1="38CF7CFA" w:usb2="00000016" w:usb3="00000000" w:csb0="00040001" w:csb1="00000000"/>
    <w:embedRegular r:id="rId5" w:fontKey="{77410DB1-F482-492A-99D1-E2614352DFB2}"/>
  </w:font>
  <w:font w:name="WPSEMBED3">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KSOF7FC4CF2A">
    <w:panose1 w:val="020B0604020202020204"/>
    <w:charset w:val="00"/>
    <w:family w:val="auto"/>
    <w:pitch w:val="default"/>
    <w:sig w:usb0="00000001"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lZTA4OTM3MjhjY2JhMjc0M2NmMzQzZTExNjJiMDYifQ=="/>
    <w:docVar w:name="KSO_WPS_MARK_KEY" w:val="a071b07a-f89d-47b9-a9e7-8c7759051b1b"/>
  </w:docVars>
  <w:rsids>
    <w:rsidRoot w:val="00172A27"/>
    <w:rsid w:val="00075E67"/>
    <w:rsid w:val="00125DA0"/>
    <w:rsid w:val="00167AC6"/>
    <w:rsid w:val="00B57B36"/>
    <w:rsid w:val="00CD7376"/>
    <w:rsid w:val="00E03B4E"/>
    <w:rsid w:val="00E541D7"/>
    <w:rsid w:val="021D2F76"/>
    <w:rsid w:val="0258519A"/>
    <w:rsid w:val="03AA2D49"/>
    <w:rsid w:val="042277FF"/>
    <w:rsid w:val="048E5406"/>
    <w:rsid w:val="0556716D"/>
    <w:rsid w:val="08BA0261"/>
    <w:rsid w:val="0A8721A0"/>
    <w:rsid w:val="0B7B2128"/>
    <w:rsid w:val="0B985CD3"/>
    <w:rsid w:val="0D9912CF"/>
    <w:rsid w:val="0DB52C0E"/>
    <w:rsid w:val="0E68572F"/>
    <w:rsid w:val="0E9816ED"/>
    <w:rsid w:val="10396E71"/>
    <w:rsid w:val="11DE52CB"/>
    <w:rsid w:val="150A3847"/>
    <w:rsid w:val="17502B84"/>
    <w:rsid w:val="18E10F33"/>
    <w:rsid w:val="1A0C35CC"/>
    <w:rsid w:val="1A4F2023"/>
    <w:rsid w:val="1A745B2D"/>
    <w:rsid w:val="1CDC6FF8"/>
    <w:rsid w:val="1EF54B14"/>
    <w:rsid w:val="203D25C9"/>
    <w:rsid w:val="2163678E"/>
    <w:rsid w:val="23C4301C"/>
    <w:rsid w:val="24475A26"/>
    <w:rsid w:val="248C15EF"/>
    <w:rsid w:val="25E00BB4"/>
    <w:rsid w:val="264204D7"/>
    <w:rsid w:val="2741574C"/>
    <w:rsid w:val="27787754"/>
    <w:rsid w:val="2AAA49DC"/>
    <w:rsid w:val="2BBC5254"/>
    <w:rsid w:val="2C765212"/>
    <w:rsid w:val="2F2D39BC"/>
    <w:rsid w:val="2FBC25A1"/>
    <w:rsid w:val="30B56AE1"/>
    <w:rsid w:val="30D87B26"/>
    <w:rsid w:val="31093A93"/>
    <w:rsid w:val="327E6635"/>
    <w:rsid w:val="331A32E7"/>
    <w:rsid w:val="339F00A2"/>
    <w:rsid w:val="3516702D"/>
    <w:rsid w:val="356B5D48"/>
    <w:rsid w:val="370A1C8A"/>
    <w:rsid w:val="37E601A9"/>
    <w:rsid w:val="38B149C3"/>
    <w:rsid w:val="3A311177"/>
    <w:rsid w:val="3A7A2C02"/>
    <w:rsid w:val="3DF24B94"/>
    <w:rsid w:val="3EE84C2D"/>
    <w:rsid w:val="3F595A04"/>
    <w:rsid w:val="40C3737E"/>
    <w:rsid w:val="42731D0D"/>
    <w:rsid w:val="43315BEC"/>
    <w:rsid w:val="43AD1C7C"/>
    <w:rsid w:val="44912C24"/>
    <w:rsid w:val="471C7949"/>
    <w:rsid w:val="47C03328"/>
    <w:rsid w:val="48601C27"/>
    <w:rsid w:val="498E5685"/>
    <w:rsid w:val="4C122427"/>
    <w:rsid w:val="4C444565"/>
    <w:rsid w:val="4D440E1C"/>
    <w:rsid w:val="4DC33073"/>
    <w:rsid w:val="4E3F7559"/>
    <w:rsid w:val="4ECE0172"/>
    <w:rsid w:val="4F6A22FF"/>
    <w:rsid w:val="4F894D9D"/>
    <w:rsid w:val="500D0ED1"/>
    <w:rsid w:val="51516E47"/>
    <w:rsid w:val="51A46EB2"/>
    <w:rsid w:val="51A80642"/>
    <w:rsid w:val="53377685"/>
    <w:rsid w:val="547E614D"/>
    <w:rsid w:val="5557136D"/>
    <w:rsid w:val="56073B1A"/>
    <w:rsid w:val="56286BAD"/>
    <w:rsid w:val="5B3D3480"/>
    <w:rsid w:val="5CF93C67"/>
    <w:rsid w:val="5D6D5AB4"/>
    <w:rsid w:val="628B4368"/>
    <w:rsid w:val="62F216C4"/>
    <w:rsid w:val="638E0D6D"/>
    <w:rsid w:val="63AC721C"/>
    <w:rsid w:val="64515E2E"/>
    <w:rsid w:val="64D61FAB"/>
    <w:rsid w:val="663958CD"/>
    <w:rsid w:val="66607C91"/>
    <w:rsid w:val="66C801A8"/>
    <w:rsid w:val="66D25C29"/>
    <w:rsid w:val="66F00DEB"/>
    <w:rsid w:val="675E7762"/>
    <w:rsid w:val="68017EDD"/>
    <w:rsid w:val="69E16141"/>
    <w:rsid w:val="6C0E3CC0"/>
    <w:rsid w:val="6DB77BCC"/>
    <w:rsid w:val="6F0D424F"/>
    <w:rsid w:val="6F71073E"/>
    <w:rsid w:val="70EE5FFA"/>
    <w:rsid w:val="72A66384"/>
    <w:rsid w:val="72BF0A27"/>
    <w:rsid w:val="73057C60"/>
    <w:rsid w:val="7306762B"/>
    <w:rsid w:val="733F1FF6"/>
    <w:rsid w:val="742C4EEC"/>
    <w:rsid w:val="758F67AD"/>
    <w:rsid w:val="764417E6"/>
    <w:rsid w:val="786A7F85"/>
    <w:rsid w:val="7896476D"/>
    <w:rsid w:val="791505B4"/>
    <w:rsid w:val="7A7C6A82"/>
    <w:rsid w:val="7BFC47DB"/>
    <w:rsid w:val="7CF60AAC"/>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6728</Words>
  <Characters>7170</Characters>
  <Lines>59</Lines>
  <Paragraphs>16</Paragraphs>
  <TotalTime>7</TotalTime>
  <ScaleCrop>false</ScaleCrop>
  <LinksUpToDate>false</LinksUpToDate>
  <CharactersWithSpaces>7659</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越努力越幸运</cp:lastModifiedBy>
  <dcterms:modified xsi:type="dcterms:W3CDTF">2026-10-14T07:16:21Z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B6B33DCDAD894792A9B0B08B7D3041AB_13</vt:lpwstr>
  </property>
  <property fmtid="{D5CDD505-2E9C-101B-9397-08002B2CF9AE}" pid="4" name="KSOTemplateDocerSaveRecord">
    <vt:lpwstr>eyJoZGlkIjoiNmQzMmYwZDQ5NzczNzAxNmRkZWNhMGE3Y2U3YWRiYTMiLCJ1c2VySWQiOiI0OTcxOTMwMzMifQ==</vt:lpwstr>
  </property>
</Properties>
</file>