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rPr>
          <w:rFonts w:ascii="黑体" w:hAnsi="黑体"/>
          <w:color w:val="000000"/>
        </w:rPr>
      </w:pPr>
      <w:bookmarkStart w:id="0" w:name="_Toc11918"/>
      <w:bookmarkStart w:id="1" w:name="_Toc20910"/>
      <w:bookmarkStart w:id="2" w:name="_Toc21762"/>
      <w:bookmarkStart w:id="3" w:name="_Toc21422"/>
      <w:bookmarkStart w:id="4" w:name="_Toc24454"/>
      <w:bookmarkStart w:id="5" w:name="_Toc15737"/>
      <w:bookmarkStart w:id="6" w:name="_Toc32320"/>
      <w:bookmarkStart w:id="7" w:name="_Toc7615"/>
      <w:bookmarkStart w:id="8" w:name="_Toc13462"/>
      <w:bookmarkStart w:id="9" w:name="_Toc20033"/>
      <w:bookmarkStart w:id="10" w:name="_Toc25712"/>
      <w:bookmarkStart w:id="11" w:name="_Toc8396"/>
      <w:bookmarkStart w:id="12" w:name="_Toc24068"/>
      <w:bookmarkStart w:id="13" w:name="_Toc24727"/>
      <w:bookmarkStart w:id="14" w:name="_Toc29002"/>
      <w:bookmarkStart w:id="15" w:name="_Toc12789"/>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lang w:val="en-US" w:eastAsia="zh-CN"/>
        </w:rPr>
        <w:t>昌江县石碌镇人民南路第一市场52m²商铺（昌盛路1号105）出租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昌江农村产权交易中心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昌江农村产权交易中心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29日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6000元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65"/>
        <w:gridCol w:w="2416"/>
        <w:gridCol w:w="2841"/>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5" w:type="dxa"/>
          </w:tcPr>
          <w:p w14:paraId="69DED493">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b/>
                <w:bCs/>
                <w:color w:val="C00000"/>
                <w:sz w:val="28"/>
                <w:szCs w:val="28"/>
                <w:lang w:val="en-US" w:eastAsia="zh-CN"/>
              </w:rPr>
              <w:t>昌江县石碌镇人民南路第一市场52m²商铺（昌盛路1号105）出租</w:t>
            </w:r>
          </w:p>
        </w:tc>
        <w:tc>
          <w:tcPr>
            <w:tcW w:w="2416" w:type="dxa"/>
            <w:vAlign w:val="top"/>
          </w:tcPr>
          <w:p w14:paraId="287B66D1">
            <w:pPr>
              <w:numPr>
                <w:ilvl w:val="0"/>
                <w:numId w:val="0"/>
              </w:numPr>
              <w:spacing w:line="240" w:lineRule="auto"/>
              <w:ind w:leftChars="0"/>
              <w:jc w:val="center"/>
              <w:rPr>
                <w:rFonts w:hint="eastAsia" w:ascii="新宋体" w:hAnsi="新宋体" w:eastAsia="新宋体" w:cs="Times New Roman"/>
                <w:b w:val="0"/>
                <w:bCs w:val="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5年</w:t>
            </w:r>
          </w:p>
        </w:tc>
        <w:tc>
          <w:tcPr>
            <w:tcW w:w="2841" w:type="dxa"/>
            <w:vAlign w:val="top"/>
          </w:tcPr>
          <w:p w14:paraId="3F8BB44F">
            <w:pPr>
              <w:spacing w:line="240" w:lineRule="auto"/>
              <w:jc w:val="center"/>
              <w:rPr>
                <w:rFonts w:hint="default" w:ascii="新宋体" w:hAnsi="新宋体" w:eastAsia="新宋体" w:cs="Times New Roman"/>
                <w:b/>
                <w:bCs/>
                <w:sz w:val="28"/>
                <w:szCs w:val="28"/>
                <w:vertAlign w:val="baseline"/>
                <w:lang w:val="en-US" w:eastAsia="zh-CN"/>
              </w:rPr>
            </w:pPr>
          </w:p>
          <w:p w14:paraId="1ED50537">
            <w:pPr>
              <w:spacing w:line="240" w:lineRule="auto"/>
              <w:jc w:val="center"/>
              <w:rPr>
                <w:rFonts w:hint="default" w:ascii="新宋体" w:hAnsi="新宋体" w:eastAsia="新宋体" w:cs="Times New Roman"/>
                <w:b/>
                <w:bCs/>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33600</w:t>
            </w:r>
            <w:r>
              <w:rPr>
                <w:rFonts w:hint="default" w:ascii="新宋体" w:hAnsi="新宋体" w:eastAsia="新宋体" w:cs="Times New Roman"/>
                <w:b w:val="0"/>
                <w:bCs w:val="0"/>
                <w:sz w:val="30"/>
                <w:szCs w:val="30"/>
                <w:vertAlign w:val="baseline"/>
                <w:lang w:val="en-US" w:eastAsia="zh-CN"/>
              </w:rPr>
              <w:t>元/年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10-30日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10</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签订标的竞得书》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昌江农村产权交易中心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5</w:t>
      </w:r>
      <w:r>
        <w:rPr>
          <w:rFonts w:hint="eastAsia" w:ascii="新宋体" w:hAnsi="新宋体" w:eastAsia="新宋体" w:cs="Times New Roman"/>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6</w:t>
      </w:r>
      <w:r>
        <w:rPr>
          <w:rFonts w:hint="eastAsia" w:ascii="新宋体" w:hAnsi="新宋体" w:eastAsia="新宋体" w:cs="Times New Roman"/>
          <w:sz w:val="28"/>
          <w:szCs w:val="28"/>
        </w:rPr>
        <w:t>、其他未尽事宜，按照服务协议、交易细则、交易文件及有关规定执行。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7</w:t>
      </w:r>
      <w:r>
        <w:rPr>
          <w:rFonts w:hint="eastAsia" w:ascii="新宋体" w:hAnsi="新宋体" w:eastAsia="新宋体" w:cs="Times New Roman"/>
          <w:sz w:val="28"/>
          <w:szCs w:val="28"/>
        </w:rPr>
        <w:t>、本《网络竞价须知》有关条款的解释权归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2B7F3C6C">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昌江县石碌镇人民南路第一市场52m²商铺（昌盛路1号105）出租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昌昌江县石碌镇人民南路第一市场52m²商铺（昌盛路1号105）出租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昌江县石碌镇人民南路第一市场52m²商铺（昌盛路1号105）出租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B2625B7">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p>
    <w:p w14:paraId="1398E43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sectPr>
          <w:pgSz w:w="11906" w:h="16838"/>
          <w:pgMar w:top="1440" w:right="1800" w:bottom="1440" w:left="1800" w:header="851" w:footer="992" w:gutter="0"/>
          <w:cols w:space="425" w:num="1"/>
          <w:docGrid w:type="lines" w:linePitch="312" w:charSpace="0"/>
        </w:sectPr>
      </w:pP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10</w:t>
      </w:r>
      <w:bookmarkStart w:id="35" w:name="_GoBack"/>
      <w:bookmarkEnd w:id="35"/>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昌江农村产权交易中心（以下简称“农交中心”）网站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changjiang</w:t>
      </w:r>
      <w:r>
        <w:rPr>
          <w:rFonts w:hint="eastAsia" w:ascii="Times New Roman" w:hAnsi="Times New Roman"/>
          <w:bCs/>
          <w:sz w:val="24"/>
        </w:rPr>
        <w:t>.nongjiao.com）申请承租（受让）</w:t>
      </w:r>
      <w:r>
        <w:rPr>
          <w:rFonts w:hint="eastAsia" w:ascii="新宋体" w:hAnsi="新宋体" w:eastAsia="新宋体"/>
          <w:b/>
          <w:bCs/>
          <w:color w:val="C00000"/>
          <w:sz w:val="28"/>
          <w:szCs w:val="28"/>
          <w:u w:val="single"/>
          <w:lang w:val="en-US" w:eastAsia="zh-CN"/>
        </w:rPr>
        <w:t>昌江县石碌镇人民南路第一市场52m²商铺（昌盛路1号105）出租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28981"/>
      <w:bookmarkStart w:id="17" w:name="_Toc13357"/>
      <w:bookmarkStart w:id="18" w:name="_Toc11532"/>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24611"/>
      <w:bookmarkStart w:id="20" w:name="_Toc7009"/>
      <w:bookmarkStart w:id="21"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2" w:name="_Toc29057"/>
      <w:bookmarkStart w:id="23" w:name="_Toc4535"/>
      <w:bookmarkStart w:id="24" w:name="_Toc30986"/>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7" w:name="_Toc13094"/>
      <w:bookmarkStart w:id="28" w:name="_Toc32101"/>
      <w:bookmarkStart w:id="29" w:name="_Toc29841"/>
      <w:bookmarkStart w:id="30" w:name="_Toc14469"/>
      <w:bookmarkStart w:id="31" w:name="_Toc4580"/>
      <w:bookmarkStart w:id="32" w:name="_Toc12264"/>
      <w:bookmarkStart w:id="33" w:name="_Toc11237"/>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种植果树</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昌江县石碌镇人民南路第一市场52m²商铺（昌盛路1号105）出租</w:t>
      </w:r>
      <w:r>
        <w:rPr>
          <w:rFonts w:hint="eastAsia" w:ascii="方正小标宋_GBK" w:hAnsi="方正小标宋_GBK" w:eastAsia="方正小标宋_GBK" w:cs="方正小标宋_GBK"/>
          <w:b/>
          <w:bCs/>
          <w:color w:val="000000" w:themeColor="text1"/>
          <w:sz w:val="36"/>
          <w:szCs w:val="36"/>
          <w:lang w:val="en-US" w:eastAsia="zh-CN"/>
          <w14:textFill>
            <w14:solidFill>
              <w14:schemeClr w14:val="tx1"/>
            </w14:solidFill>
          </w14:textFill>
        </w:rPr>
        <w:t>交</w:t>
      </w:r>
      <w:r>
        <w:rPr>
          <w:rFonts w:hint="eastAsia" w:ascii="方正小标宋_GBK" w:hAnsi="方正小标宋_GBK" w:eastAsia="方正小标宋_GBK" w:cs="方正小标宋_GBK"/>
          <w:b/>
          <w:bCs/>
          <w:sz w:val="36"/>
          <w:szCs w:val="36"/>
          <w:lang w:val="en-US" w:eastAsia="zh-CN"/>
        </w:rPr>
        <w:t>易</w:t>
      </w:r>
      <w:r>
        <w:rPr>
          <w:rFonts w:hint="eastAsia" w:ascii="方正小标宋_GBK" w:hAnsi="方正小标宋_GBK" w:eastAsia="方正小标宋_GBK" w:cs="方正小标宋_GBK"/>
          <w:b/>
          <w:bCs/>
          <w:sz w:val="36"/>
          <w:szCs w:val="36"/>
        </w:rPr>
        <w:t>公示</w:t>
      </w:r>
    </w:p>
    <w:p w14:paraId="7519081A">
      <w:pPr>
        <w:shd w:val="clear" w:color="auto" w:fill="auto"/>
        <w:spacing w:line="240" w:lineRule="auto"/>
        <w:jc w:val="lef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经昌江黎族自治县糖烟酒公司召开的会议决议，同意</w:t>
      </w:r>
      <w:r>
        <w:rPr>
          <w:rFonts w:hint="eastAsia" w:ascii="新宋体" w:hAnsi="新宋体" w:eastAsia="新宋体"/>
          <w:b/>
          <w:bCs/>
          <w:color w:val="C00000"/>
          <w:sz w:val="28"/>
          <w:szCs w:val="28"/>
          <w:u w:val="single"/>
          <w:lang w:val="en-US" w:eastAsia="zh-CN"/>
        </w:rPr>
        <w:t>昌江县石碌镇人民南路第一市场52m²商铺（昌盛路1号105）出租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Theme="minorEastAsia" w:hAnsiTheme="minorEastAsia" w:cstheme="minorEastAsia"/>
          <w:color w:val="C00000"/>
          <w:sz w:val="28"/>
          <w:szCs w:val="28"/>
          <w:u w:val="none"/>
          <w:lang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bCs/>
          <w:color w:val="C00000"/>
          <w:sz w:val="28"/>
          <w:szCs w:val="28"/>
          <w:u w:val="none"/>
          <w:lang w:val="en-US" w:eastAsia="zh-CN"/>
        </w:rPr>
        <w:t>昌江县石碌镇人民南路第一市场52m²商铺（昌盛路1号105）出租</w:t>
      </w:r>
    </w:p>
    <w:tbl>
      <w:tblPr>
        <w:tblStyle w:val="14"/>
        <w:tblW w:w="0" w:type="auto"/>
        <w:tblInd w:w="-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87"/>
        <w:gridCol w:w="2430"/>
        <w:gridCol w:w="2841"/>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7" w:type="dxa"/>
          </w:tcPr>
          <w:p w14:paraId="5168B9AF">
            <w:pPr>
              <w:spacing w:line="240" w:lineRule="auto"/>
              <w:rPr>
                <w:rFonts w:hint="eastAsia" w:asciiTheme="minorEastAsia" w:hAnsiTheme="minorEastAsia" w:cstheme="minorEastAsia"/>
                <w:color w:val="C00000"/>
                <w:sz w:val="28"/>
                <w:szCs w:val="28"/>
                <w:vertAlign w:val="baseline"/>
                <w:lang w:eastAsia="zh-CN"/>
              </w:rPr>
            </w:pPr>
            <w:r>
              <w:rPr>
                <w:rFonts w:hint="eastAsia" w:ascii="新宋体" w:hAnsi="新宋体" w:eastAsia="新宋体"/>
                <w:b/>
                <w:bCs/>
                <w:color w:val="C00000"/>
                <w:sz w:val="28"/>
                <w:szCs w:val="28"/>
                <w:u w:val="none"/>
                <w:lang w:val="en-US" w:eastAsia="zh-CN"/>
              </w:rPr>
              <w:t>昌江县石碌镇人民南路第一市场52m²商铺（昌盛路1号105）出租</w:t>
            </w:r>
          </w:p>
        </w:tc>
        <w:tc>
          <w:tcPr>
            <w:tcW w:w="2430" w:type="dxa"/>
            <w:vAlign w:val="top"/>
          </w:tcPr>
          <w:p w14:paraId="3EFB71F9">
            <w:pPr>
              <w:spacing w:line="240" w:lineRule="auto"/>
              <w:jc w:val="center"/>
              <w:rPr>
                <w:rFonts w:hint="eastAsia" w:asciiTheme="minorEastAsia" w:hAnsiTheme="minorEastAsia" w:cstheme="minorEastAsia"/>
                <w:color w:val="C00000"/>
                <w:sz w:val="28"/>
                <w:szCs w:val="28"/>
                <w:vertAlign w:val="baseline"/>
                <w:lang w:eastAsia="zh-CN"/>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5年</w:t>
            </w:r>
          </w:p>
        </w:tc>
        <w:tc>
          <w:tcPr>
            <w:tcW w:w="2841" w:type="dxa"/>
            <w:vAlign w:val="top"/>
          </w:tcPr>
          <w:p w14:paraId="6D4EC1EB">
            <w:pPr>
              <w:spacing w:line="240" w:lineRule="auto"/>
              <w:jc w:val="center"/>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eastAsia" w:asciiTheme="minorEastAsia" w:hAnsiTheme="minorEastAsia" w:cstheme="minorEastAsia"/>
                <w:color w:val="C00000"/>
                <w:sz w:val="28"/>
                <w:szCs w:val="28"/>
                <w:vertAlign w:val="baseline"/>
                <w:lang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33600</w:t>
            </w:r>
            <w:r>
              <w:rPr>
                <w:rFonts w:hint="default" w:asciiTheme="minorEastAsia" w:hAnsiTheme="minorEastAsia" w:cstheme="minorEastAsia"/>
                <w:color w:val="000000" w:themeColor="text1"/>
                <w:sz w:val="30"/>
                <w:szCs w:val="30"/>
                <w:vertAlign w:val="baseline"/>
                <w:lang w:val="en-US" w:eastAsia="zh-CN"/>
                <w14:textFill>
                  <w14:solidFill>
                    <w14:schemeClr w14:val="tx1"/>
                  </w14:solidFill>
                </w14:textFill>
              </w:rPr>
              <w:t>元/年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36B61AE3">
      <w:pPr>
        <w:spacing w:line="520" w:lineRule="exact"/>
        <w:ind w:firstLine="560" w:firstLineChars="200"/>
        <w:rPr>
          <w:rFonts w:hint="default" w:ascii="Segoe UI" w:hAnsi="Segoe UI" w:eastAsia="Segoe UI" w:cs="Segoe UI"/>
          <w:i w:val="0"/>
          <w:iCs w:val="0"/>
          <w:caps w:val="0"/>
          <w:color w:val="000000"/>
          <w:spacing w:val="0"/>
          <w:sz w:val="28"/>
          <w:szCs w:val="28"/>
        </w:rPr>
      </w:pPr>
      <w:r>
        <w:rPr>
          <w:rFonts w:hint="eastAsia" w:asciiTheme="minorEastAsia" w:hAnsiTheme="minorEastAsia" w:eastAsiaTheme="minorEastAsia" w:cstheme="minorEastAsia"/>
          <w:sz w:val="28"/>
          <w:szCs w:val="28"/>
        </w:rPr>
        <w:t>付款方式：</w:t>
      </w:r>
      <w:r>
        <w:rPr>
          <w:rFonts w:ascii="Segoe UI" w:hAnsi="Segoe UI" w:eastAsia="Segoe UI" w:cs="Segoe UI"/>
          <w:i w:val="0"/>
          <w:iCs w:val="0"/>
          <w:caps w:val="0"/>
          <w:color w:val="000000"/>
          <w:spacing w:val="0"/>
          <w:sz w:val="28"/>
          <w:szCs w:val="28"/>
        </w:rPr>
        <w:t>须缴纳</w:t>
      </w:r>
      <w:r>
        <w:rPr>
          <w:rFonts w:hint="eastAsia" w:ascii="Segoe UI" w:hAnsi="Segoe UI" w:eastAsia="宋体" w:cs="Segoe UI"/>
          <w:i w:val="0"/>
          <w:iCs w:val="0"/>
          <w:caps w:val="0"/>
          <w:color w:val="000000"/>
          <w:spacing w:val="0"/>
          <w:sz w:val="28"/>
          <w:szCs w:val="28"/>
          <w:lang w:val="en-US" w:eastAsia="zh-CN"/>
        </w:rPr>
        <w:t>3个月</w:t>
      </w:r>
      <w:r>
        <w:rPr>
          <w:rFonts w:ascii="Segoe UI" w:hAnsi="Segoe UI" w:eastAsia="Segoe UI" w:cs="Segoe UI"/>
          <w:i w:val="0"/>
          <w:iCs w:val="0"/>
          <w:caps w:val="0"/>
          <w:color w:val="000000"/>
          <w:spacing w:val="0"/>
          <w:sz w:val="28"/>
          <w:szCs w:val="28"/>
        </w:rPr>
        <w:t>押金</w:t>
      </w:r>
      <w:r>
        <w:rPr>
          <w:rFonts w:hint="eastAsia" w:ascii="Segoe UI" w:hAnsi="Segoe UI" w:eastAsia="Segoe UI" w:cs="Segoe UI"/>
          <w:i w:val="0"/>
          <w:iCs w:val="0"/>
          <w:caps w:val="0"/>
          <w:color w:val="000000"/>
          <w:spacing w:val="0"/>
          <w:sz w:val="28"/>
          <w:szCs w:val="28"/>
          <w:lang w:eastAsia="zh-CN"/>
        </w:rPr>
        <w:t>；</w:t>
      </w:r>
      <w:r>
        <w:rPr>
          <w:rFonts w:ascii="Segoe UI" w:hAnsi="Segoe UI" w:eastAsia="Segoe UI" w:cs="Segoe UI"/>
          <w:i w:val="0"/>
          <w:iCs w:val="0"/>
          <w:caps w:val="0"/>
          <w:color w:val="000000"/>
          <w:spacing w:val="0"/>
          <w:sz w:val="28"/>
          <w:szCs w:val="28"/>
        </w:rPr>
        <w:t>租金每月支付一次，</w:t>
      </w:r>
      <w:r>
        <w:rPr>
          <w:rFonts w:hint="eastAsia" w:ascii="Segoe UI" w:hAnsi="Segoe UI" w:eastAsia="Segoe UI" w:cs="Segoe UI"/>
          <w:i w:val="0"/>
          <w:iCs w:val="0"/>
          <w:caps w:val="0"/>
          <w:color w:val="000000"/>
          <w:spacing w:val="0"/>
          <w:sz w:val="28"/>
          <w:szCs w:val="28"/>
        </w:rPr>
        <w:t>自租赁第二年起，租金按每年</w:t>
      </w:r>
      <w:r>
        <w:rPr>
          <w:rFonts w:hint="eastAsia" w:ascii="Segoe UI" w:hAnsi="Segoe UI" w:eastAsia="宋体" w:cs="Segoe UI"/>
          <w:i w:val="0"/>
          <w:iCs w:val="0"/>
          <w:caps w:val="0"/>
          <w:color w:val="000000"/>
          <w:spacing w:val="0"/>
          <w:sz w:val="28"/>
          <w:szCs w:val="28"/>
          <w:lang w:val="en-US" w:eastAsia="zh-CN"/>
        </w:rPr>
        <w:t>2</w:t>
      </w:r>
      <w:r>
        <w:rPr>
          <w:rFonts w:hint="eastAsia" w:ascii="Segoe UI" w:hAnsi="Segoe UI" w:eastAsia="Segoe UI" w:cs="Segoe UI"/>
          <w:i w:val="0"/>
          <w:iCs w:val="0"/>
          <w:caps w:val="0"/>
          <w:color w:val="000000"/>
          <w:spacing w:val="0"/>
          <w:sz w:val="28"/>
          <w:szCs w:val="28"/>
        </w:rPr>
        <w:t>%的比例递增</w:t>
      </w:r>
      <w:r>
        <w:rPr>
          <w:rFonts w:hint="eastAsia" w:ascii="Segoe UI" w:hAnsi="Segoe UI" w:eastAsia="宋体" w:cs="Segoe UI"/>
          <w:i w:val="0"/>
          <w:iCs w:val="0"/>
          <w:caps w:val="0"/>
          <w:color w:val="000000"/>
          <w:spacing w:val="0"/>
          <w:sz w:val="28"/>
          <w:szCs w:val="28"/>
          <w:lang w:eastAsia="zh-CN"/>
        </w:rPr>
        <w:t>，</w:t>
      </w:r>
      <w:r>
        <w:rPr>
          <w:rFonts w:ascii="Segoe UI" w:hAnsi="Segoe UI" w:eastAsia="Segoe UI" w:cs="Segoe UI"/>
          <w:i w:val="0"/>
          <w:iCs w:val="0"/>
          <w:caps w:val="0"/>
          <w:color w:val="000000"/>
          <w:spacing w:val="0"/>
          <w:sz w:val="28"/>
          <w:szCs w:val="28"/>
        </w:rPr>
        <w:t>先支付租金后使用。</w:t>
      </w:r>
    </w:p>
    <w:p w14:paraId="7934A578">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b/>
          <w:bCs/>
          <w:color w:val="auto"/>
          <w:sz w:val="24"/>
          <w:szCs w:val="24"/>
          <w:highlight w:val="none"/>
          <w:lang w:val="en-US" w:eastAsia="zh-CN"/>
        </w:rPr>
        <w:t>18289922358</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/查看，以网站项目详情页为准。或扫下方二维码可关注公众号。</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2336" behindDoc="1" locked="0" layoutInCell="1" allowOverlap="1">
            <wp:simplePos x="0" y="0"/>
            <wp:positionH relativeFrom="column">
              <wp:posOffset>-400050</wp:posOffset>
            </wp:positionH>
            <wp:positionV relativeFrom="paragraph">
              <wp:posOffset>170180</wp:posOffset>
            </wp:positionV>
            <wp:extent cx="1424305" cy="1409065"/>
            <wp:effectExtent l="0" t="0" r="4445" b="635"/>
            <wp:wrapTight wrapText="bothSides">
              <wp:wrapPolygon>
                <wp:start x="0" y="0"/>
                <wp:lineTo x="0" y="21318"/>
                <wp:lineTo x="21379" y="21318"/>
                <wp:lineTo x="21379"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424305" cy="140906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1A9AD84B">
      <w:pPr>
        <w:pStyle w:val="6"/>
        <w:jc w:val="right"/>
        <w:rPr>
          <w:rFonts w:hint="eastAsia"/>
          <w:b/>
          <w:bCs/>
          <w:sz w:val="28"/>
          <w:szCs w:val="36"/>
        </w:rPr>
      </w:pPr>
    </w:p>
    <w:p w14:paraId="7B7AF1A7">
      <w:pPr>
        <w:pStyle w:val="6"/>
        <w:jc w:val="right"/>
        <w:rPr>
          <w:rFonts w:hint="eastAsia"/>
          <w:b/>
          <w:bCs/>
          <w:sz w:val="28"/>
          <w:szCs w:val="36"/>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B74FAA"/>
    <w:rsid w:val="00CD7376"/>
    <w:rsid w:val="00E03B4E"/>
    <w:rsid w:val="00E541D7"/>
    <w:rsid w:val="010B405F"/>
    <w:rsid w:val="011B32B7"/>
    <w:rsid w:val="021C29C7"/>
    <w:rsid w:val="02C64C87"/>
    <w:rsid w:val="070E6657"/>
    <w:rsid w:val="09077801"/>
    <w:rsid w:val="0A8721A0"/>
    <w:rsid w:val="0B7B2128"/>
    <w:rsid w:val="0B985CD3"/>
    <w:rsid w:val="0BB60147"/>
    <w:rsid w:val="0C0125B4"/>
    <w:rsid w:val="0CD67C16"/>
    <w:rsid w:val="0E9816ED"/>
    <w:rsid w:val="101E1502"/>
    <w:rsid w:val="10396E71"/>
    <w:rsid w:val="11DE52CB"/>
    <w:rsid w:val="13074039"/>
    <w:rsid w:val="132D209C"/>
    <w:rsid w:val="1487397E"/>
    <w:rsid w:val="148D1503"/>
    <w:rsid w:val="150A3847"/>
    <w:rsid w:val="16C136E5"/>
    <w:rsid w:val="16D93709"/>
    <w:rsid w:val="17410A7F"/>
    <w:rsid w:val="1889191B"/>
    <w:rsid w:val="18E10F33"/>
    <w:rsid w:val="1991663E"/>
    <w:rsid w:val="19D855F4"/>
    <w:rsid w:val="1A0C35CC"/>
    <w:rsid w:val="1A525566"/>
    <w:rsid w:val="1A626F8D"/>
    <w:rsid w:val="1CE74D57"/>
    <w:rsid w:val="1E22432A"/>
    <w:rsid w:val="205C18F7"/>
    <w:rsid w:val="20BE4E97"/>
    <w:rsid w:val="2163678E"/>
    <w:rsid w:val="221A4D5F"/>
    <w:rsid w:val="237C10C0"/>
    <w:rsid w:val="23C4301C"/>
    <w:rsid w:val="245C0564"/>
    <w:rsid w:val="246758CC"/>
    <w:rsid w:val="2741574C"/>
    <w:rsid w:val="276E0D20"/>
    <w:rsid w:val="27AC72CB"/>
    <w:rsid w:val="28992024"/>
    <w:rsid w:val="28BE3B5A"/>
    <w:rsid w:val="29A96C5C"/>
    <w:rsid w:val="2B2838DB"/>
    <w:rsid w:val="2C765212"/>
    <w:rsid w:val="2D5C59D6"/>
    <w:rsid w:val="2E24482E"/>
    <w:rsid w:val="301B756B"/>
    <w:rsid w:val="30AA01BC"/>
    <w:rsid w:val="30B56AE1"/>
    <w:rsid w:val="30CE55FA"/>
    <w:rsid w:val="31342FDA"/>
    <w:rsid w:val="327E6635"/>
    <w:rsid w:val="3321133C"/>
    <w:rsid w:val="33265487"/>
    <w:rsid w:val="33E66449"/>
    <w:rsid w:val="347A51A8"/>
    <w:rsid w:val="34F0372B"/>
    <w:rsid w:val="3516702D"/>
    <w:rsid w:val="356B5D48"/>
    <w:rsid w:val="35B75F88"/>
    <w:rsid w:val="36257C7B"/>
    <w:rsid w:val="36265844"/>
    <w:rsid w:val="37E601A9"/>
    <w:rsid w:val="396401D4"/>
    <w:rsid w:val="3A7A2C02"/>
    <w:rsid w:val="3CBD7034"/>
    <w:rsid w:val="3D124BF3"/>
    <w:rsid w:val="3D922FE7"/>
    <w:rsid w:val="3DF00187"/>
    <w:rsid w:val="3E946DC5"/>
    <w:rsid w:val="3EE84C2D"/>
    <w:rsid w:val="3F220916"/>
    <w:rsid w:val="40176161"/>
    <w:rsid w:val="412E457D"/>
    <w:rsid w:val="42257116"/>
    <w:rsid w:val="42EC1909"/>
    <w:rsid w:val="43315BEC"/>
    <w:rsid w:val="43AD1C7C"/>
    <w:rsid w:val="43D46EF8"/>
    <w:rsid w:val="4486772E"/>
    <w:rsid w:val="44912C24"/>
    <w:rsid w:val="47147887"/>
    <w:rsid w:val="477C493B"/>
    <w:rsid w:val="47C03328"/>
    <w:rsid w:val="48350522"/>
    <w:rsid w:val="483671E0"/>
    <w:rsid w:val="48F422BB"/>
    <w:rsid w:val="4A7A6DBA"/>
    <w:rsid w:val="4C122427"/>
    <w:rsid w:val="4CCF04AD"/>
    <w:rsid w:val="4CD73773"/>
    <w:rsid w:val="4D440E1C"/>
    <w:rsid w:val="4DC33073"/>
    <w:rsid w:val="4E0538DC"/>
    <w:rsid w:val="4E3F7559"/>
    <w:rsid w:val="4ECE0172"/>
    <w:rsid w:val="50804CA1"/>
    <w:rsid w:val="51516E47"/>
    <w:rsid w:val="54A83213"/>
    <w:rsid w:val="55B062DA"/>
    <w:rsid w:val="569D332D"/>
    <w:rsid w:val="59370261"/>
    <w:rsid w:val="5BD329C8"/>
    <w:rsid w:val="5C7E485A"/>
    <w:rsid w:val="5CF93C67"/>
    <w:rsid w:val="62920BC0"/>
    <w:rsid w:val="637A7D59"/>
    <w:rsid w:val="639B14F1"/>
    <w:rsid w:val="63AB24BB"/>
    <w:rsid w:val="64515E2E"/>
    <w:rsid w:val="64D61FAB"/>
    <w:rsid w:val="679118E5"/>
    <w:rsid w:val="68790CF7"/>
    <w:rsid w:val="69A739D7"/>
    <w:rsid w:val="6C56086E"/>
    <w:rsid w:val="6CBF2160"/>
    <w:rsid w:val="6D30394E"/>
    <w:rsid w:val="6DBC2B14"/>
    <w:rsid w:val="6E9759F6"/>
    <w:rsid w:val="73AC38AA"/>
    <w:rsid w:val="73C6500C"/>
    <w:rsid w:val="74083869"/>
    <w:rsid w:val="786A7F85"/>
    <w:rsid w:val="791505B4"/>
    <w:rsid w:val="7961108A"/>
    <w:rsid w:val="7A7C6A82"/>
    <w:rsid w:val="7A8615E4"/>
    <w:rsid w:val="7BFE6529"/>
    <w:rsid w:val="7C9C690A"/>
    <w:rsid w:val="7D051392"/>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4260</Words>
  <Characters>4487</Characters>
  <Lines>59</Lines>
  <Paragraphs>16</Paragraphs>
  <TotalTime>10</TotalTime>
  <ScaleCrop>false</ScaleCrop>
  <LinksUpToDate>false</LinksUpToDate>
  <CharactersWithSpaces>4501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是你啊</cp:lastModifiedBy>
  <dcterms:modified xsi:type="dcterms:W3CDTF">2026-10-16T06:52:05Z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430DE22F35A2404EBE27E436A99B5827_13</vt:lpwstr>
  </property>
  <property fmtid="{D5CDD505-2E9C-101B-9397-08002B2CF9AE}" pid="4" name="KSOTemplateDocerSaveRecord">
    <vt:lpwstr>eyJoZGlkIjoiZGE3YzNmNDc4MmY3ODM0ZWU3N2IyNWVlMDU2NTU4NDkiLCJ1c2VySWQiOiIxNzg2NTUyNDIyIn0=</vt:lpwstr>
  </property>
</Properties>
</file>