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64201">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合同编号：NKS-ZL-202</w:t>
      </w:r>
      <w:r>
        <w:rPr>
          <w:rFonts w:hint="eastAsia" w:ascii="仿宋_GB2312" w:hAnsi="仿宋_GB2312" w:eastAsia="仿宋_GB2312" w:cs="仿宋_GB2312"/>
          <w:sz w:val="32"/>
          <w:szCs w:val="32"/>
          <w:lang w:val="en-US" w:eastAsia="zh-CN"/>
        </w:rPr>
        <w:t>5--</w:t>
      </w:r>
    </w:p>
    <w:p w14:paraId="4E107208">
      <w:pPr>
        <w:widowControl/>
        <w:spacing w:line="560" w:lineRule="exact"/>
        <w:ind w:right="1224"/>
        <w:rPr>
          <w:rFonts w:ascii="仿宋_GB2312" w:hAnsi="仿宋_GB2312" w:eastAsia="仿宋_GB2312" w:cs="仿宋_GB2312"/>
          <w:sz w:val="32"/>
          <w:szCs w:val="32"/>
        </w:rPr>
      </w:pPr>
    </w:p>
    <w:p w14:paraId="309C08F9">
      <w:pPr>
        <w:widowControl/>
        <w:spacing w:line="560" w:lineRule="exact"/>
        <w:ind w:firstLine="480" w:firstLineChars="200"/>
        <w:jc w:val="right"/>
        <w:rPr>
          <w:rFonts w:ascii="仿宋" w:hAnsi="仿宋" w:eastAsia="仿宋" w:cs="仿宋_GB2312"/>
          <w:sz w:val="24"/>
          <w:szCs w:val="24"/>
        </w:rPr>
      </w:pPr>
    </w:p>
    <w:p w14:paraId="3E7C6A04">
      <w:pPr>
        <w:widowControl/>
        <w:spacing w:line="560" w:lineRule="exact"/>
        <w:ind w:firstLine="964" w:firstLineChars="200"/>
        <w:jc w:val="center"/>
        <w:rPr>
          <w:rFonts w:ascii="仿宋" w:hAnsi="仿宋" w:eastAsia="仿宋" w:cs="仿宋_GB2312"/>
          <w:b/>
          <w:bCs/>
          <w:kern w:val="16"/>
          <w:sz w:val="48"/>
          <w:szCs w:val="48"/>
        </w:rPr>
      </w:pPr>
      <w:r>
        <w:rPr>
          <w:rFonts w:hint="eastAsia" w:ascii="仿宋" w:hAnsi="仿宋" w:eastAsia="仿宋" w:cs="仿宋_GB2312"/>
          <w:b/>
          <w:bCs/>
          <w:kern w:val="16"/>
          <w:sz w:val="48"/>
          <w:szCs w:val="48"/>
        </w:rPr>
        <w:t>海南省农垦农科所有限公司</w:t>
      </w:r>
    </w:p>
    <w:p w14:paraId="0A370698">
      <w:pPr>
        <w:jc w:val="center"/>
        <w:rPr>
          <w:rFonts w:ascii="仿宋" w:hAnsi="仿宋" w:eastAsia="仿宋" w:cs="方正小标宋简体"/>
          <w:b/>
          <w:sz w:val="48"/>
          <w:szCs w:val="48"/>
        </w:rPr>
      </w:pPr>
      <w:r>
        <w:rPr>
          <w:rFonts w:hint="eastAsia" w:ascii="仿宋" w:hAnsi="仿宋" w:eastAsia="仿宋" w:cs="方正小标宋简体"/>
          <w:b/>
          <w:sz w:val="48"/>
          <w:szCs w:val="48"/>
          <w:lang w:val="en-US" w:eastAsia="zh-CN"/>
        </w:rPr>
        <w:t>资产</w:t>
      </w:r>
      <w:r>
        <w:rPr>
          <w:rFonts w:hint="eastAsia" w:ascii="仿宋" w:hAnsi="仿宋" w:eastAsia="仿宋" w:cs="方正小标宋简体"/>
          <w:b/>
          <w:sz w:val="48"/>
          <w:szCs w:val="48"/>
        </w:rPr>
        <w:t>租赁合同</w:t>
      </w:r>
    </w:p>
    <w:p w14:paraId="4723476C">
      <w:pPr>
        <w:widowControl/>
        <w:spacing w:line="500" w:lineRule="exact"/>
        <w:jc w:val="left"/>
        <w:rPr>
          <w:rFonts w:ascii="仿宋" w:hAnsi="仿宋" w:eastAsia="仿宋" w:cs="仿宋_GB2312"/>
          <w:sz w:val="30"/>
          <w:szCs w:val="30"/>
        </w:rPr>
      </w:pPr>
    </w:p>
    <w:p w14:paraId="32CA69ED">
      <w:pPr>
        <w:widowControl/>
        <w:spacing w:line="500" w:lineRule="exact"/>
        <w:jc w:val="left"/>
        <w:rPr>
          <w:rFonts w:ascii="仿宋" w:hAnsi="仿宋" w:eastAsia="仿宋" w:cs="仿宋_GB2312"/>
          <w:sz w:val="30"/>
          <w:szCs w:val="30"/>
        </w:rPr>
      </w:pPr>
    </w:p>
    <w:p w14:paraId="559DD40A">
      <w:pPr>
        <w:widowControl/>
        <w:spacing w:line="500" w:lineRule="exact"/>
        <w:jc w:val="left"/>
        <w:rPr>
          <w:rFonts w:ascii="仿宋" w:hAnsi="仿宋" w:eastAsia="仿宋" w:cs="仿宋_GB2312"/>
          <w:sz w:val="30"/>
          <w:szCs w:val="30"/>
        </w:rPr>
      </w:pPr>
    </w:p>
    <w:p w14:paraId="59E68A1D">
      <w:pPr>
        <w:ind w:firstLine="320" w:firstLineChars="100"/>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甲方(出</w:t>
      </w:r>
      <w:r>
        <w:rPr>
          <w:rFonts w:ascii="仿宋_GB2312" w:hAnsi="仿宋_GB2312" w:eastAsia="仿宋_GB2312" w:cs="仿宋_GB2312"/>
          <w:sz w:val="32"/>
          <w:szCs w:val="32"/>
        </w:rPr>
        <w:t>租方</w:t>
      </w:r>
      <w:r>
        <w:rPr>
          <w:rFonts w:hint="eastAsia" w:ascii="仿宋_GB2312" w:hAnsi="仿宋_GB2312" w:eastAsia="仿宋_GB2312" w:cs="仿宋_GB2312"/>
          <w:sz w:val="32"/>
          <w:szCs w:val="32"/>
        </w:rPr>
        <w:t>)：海南省农垦农科所有限公司</w:t>
      </w:r>
    </w:p>
    <w:p w14:paraId="29B56862">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法定代表人/委托</w:t>
      </w:r>
      <w:r>
        <w:rPr>
          <w:rFonts w:ascii="仿宋_GB2312" w:hAnsi="仿宋_GB2312" w:eastAsia="仿宋_GB2312" w:cs="仿宋_GB2312"/>
          <w:sz w:val="32"/>
          <w:szCs w:val="32"/>
        </w:rPr>
        <w:t>代理</w:t>
      </w:r>
      <w:r>
        <w:rPr>
          <w:rFonts w:hint="eastAsia" w:ascii="仿宋_GB2312" w:hAnsi="仿宋_GB2312" w:eastAsia="仿宋_GB2312" w:cs="仿宋_GB2312"/>
          <w:sz w:val="32"/>
          <w:szCs w:val="32"/>
        </w:rPr>
        <w:t>人：</w:t>
      </w:r>
    </w:p>
    <w:p w14:paraId="0A4ECB64">
      <w:pPr>
        <w:ind w:firstLine="320" w:firstLineChars="100"/>
        <w:jc w:val="left"/>
        <w:rPr>
          <w:rFonts w:ascii="仿宋_GB2312" w:hAnsi="仿宋_GB2312" w:eastAsia="仿宋_GB2312" w:cs="仿宋_GB2312"/>
          <w:sz w:val="32"/>
          <w:szCs w:val="32"/>
        </w:rPr>
      </w:pPr>
      <w:r>
        <w:rPr>
          <w:rFonts w:ascii="仿宋_GB2312" w:hAnsi="仿宋_GB2312" w:eastAsia="仿宋_GB2312" w:cs="仿宋_GB2312"/>
          <w:sz w:val="32"/>
          <w:szCs w:val="32"/>
        </w:rPr>
        <w:t>企业统一信用代码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91460000MABN4XG28D</w:t>
      </w:r>
    </w:p>
    <w:p w14:paraId="0BE54E8A">
      <w:pPr>
        <w:ind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联系地</w:t>
      </w:r>
      <w:r>
        <w:rPr>
          <w:rFonts w:ascii="仿宋_GB2312" w:hAnsi="仿宋_GB2312" w:eastAsia="仿宋_GB2312" w:cs="仿宋_GB2312"/>
          <w:sz w:val="32"/>
          <w:szCs w:val="32"/>
        </w:rPr>
        <w:t>址：</w:t>
      </w:r>
      <w:r>
        <w:rPr>
          <w:rFonts w:hint="eastAsia" w:ascii="仿宋_GB2312" w:hAnsi="仿宋_GB2312" w:eastAsia="仿宋_GB2312" w:cs="仿宋_GB2312"/>
          <w:sz w:val="32"/>
          <w:szCs w:val="32"/>
        </w:rPr>
        <w:t>海口</w:t>
      </w:r>
      <w:r>
        <w:rPr>
          <w:rFonts w:ascii="仿宋_GB2312" w:hAnsi="仿宋_GB2312" w:eastAsia="仿宋_GB2312" w:cs="仿宋_GB2312"/>
          <w:sz w:val="32"/>
          <w:szCs w:val="32"/>
        </w:rPr>
        <w:t>市</w:t>
      </w:r>
      <w:r>
        <w:rPr>
          <w:rFonts w:hint="eastAsia" w:ascii="仿宋_GB2312" w:hAnsi="仿宋_GB2312" w:eastAsia="仿宋_GB2312" w:cs="仿宋_GB2312"/>
          <w:sz w:val="32"/>
          <w:szCs w:val="32"/>
        </w:rPr>
        <w:t>龙</w:t>
      </w:r>
      <w:r>
        <w:rPr>
          <w:rFonts w:ascii="仿宋_GB2312" w:hAnsi="仿宋_GB2312" w:eastAsia="仿宋_GB2312" w:cs="仿宋_GB2312"/>
          <w:sz w:val="32"/>
          <w:szCs w:val="32"/>
        </w:rPr>
        <w:t>华区</w:t>
      </w:r>
      <w:r>
        <w:rPr>
          <w:rFonts w:hint="eastAsia" w:ascii="仿宋_GB2312" w:hAnsi="仿宋_GB2312" w:eastAsia="仿宋_GB2312" w:cs="仿宋_GB2312"/>
          <w:sz w:val="32"/>
          <w:szCs w:val="32"/>
        </w:rPr>
        <w:t>垦</w:t>
      </w:r>
      <w:r>
        <w:rPr>
          <w:rFonts w:ascii="仿宋_GB2312" w:hAnsi="仿宋_GB2312" w:eastAsia="仿宋_GB2312" w:cs="仿宋_GB2312"/>
          <w:sz w:val="32"/>
          <w:szCs w:val="32"/>
        </w:rPr>
        <w:t>科路</w:t>
      </w:r>
      <w:r>
        <w:rPr>
          <w:rFonts w:hint="eastAsia" w:ascii="仿宋_GB2312" w:hAnsi="仿宋_GB2312" w:eastAsia="仿宋_GB2312" w:cs="仿宋_GB2312"/>
          <w:sz w:val="32"/>
          <w:szCs w:val="32"/>
        </w:rPr>
        <w:t>88号</w:t>
      </w:r>
    </w:p>
    <w:p w14:paraId="3B1770BD">
      <w:pPr>
        <w:rPr>
          <w:rFonts w:ascii="仿宋_GB2312" w:hAnsi="仿宋_GB2312" w:eastAsia="仿宋_GB2312" w:cs="仿宋_GB2312"/>
          <w:sz w:val="32"/>
          <w:szCs w:val="32"/>
        </w:rPr>
      </w:pPr>
    </w:p>
    <w:p w14:paraId="3BA5F22D">
      <w:pPr>
        <w:rPr>
          <w:rFonts w:ascii="仿宋_GB2312" w:hAnsi="仿宋_GB2312" w:eastAsia="仿宋_GB2312" w:cs="仿宋_GB2312"/>
          <w:sz w:val="32"/>
          <w:szCs w:val="32"/>
        </w:rPr>
      </w:pPr>
    </w:p>
    <w:p w14:paraId="310F969D">
      <w:pPr>
        <w:ind w:firstLine="320" w:firstLineChars="100"/>
        <w:textAlignment w:val="baseline"/>
        <w:rPr>
          <w:rFonts w:hint="default" w:ascii="Times New Roman" w:hAnsi="Times New Roman" w:eastAsia="仿宋_GB2312" w:cs="Times New Roman"/>
          <w:sz w:val="32"/>
          <w:szCs w:val="32"/>
          <w:u w:val="single"/>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承租</w:t>
      </w:r>
      <w:r>
        <w:rPr>
          <w:rFonts w:ascii="仿宋_GB2312" w:hAnsi="仿宋_GB2312" w:eastAsia="仿宋_GB2312" w:cs="仿宋_GB2312"/>
          <w:sz w:val="32"/>
          <w:szCs w:val="32"/>
        </w:rPr>
        <w:t>方</w:t>
      </w:r>
      <w:r>
        <w:rPr>
          <w:rFonts w:hint="eastAsia" w:ascii="仿宋_GB2312" w:hAnsi="仿宋_GB2312" w:eastAsia="仿宋_GB2312" w:cs="仿宋_GB2312"/>
          <w:sz w:val="32"/>
          <w:szCs w:val="32"/>
        </w:rPr>
        <w:t>)：</w:t>
      </w:r>
    </w:p>
    <w:p w14:paraId="7937E1C1">
      <w:pPr>
        <w:ind w:firstLine="320" w:firstLineChars="1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身份证信息</w:t>
      </w:r>
      <w:r>
        <w:rPr>
          <w:rFonts w:hint="eastAsia" w:ascii="仿宋_GB2312" w:hAnsi="仿宋_GB2312" w:eastAsia="仿宋_GB2312" w:cs="仿宋_GB2312"/>
          <w:sz w:val="32"/>
          <w:szCs w:val="32"/>
        </w:rPr>
        <w:t>：</w:t>
      </w:r>
      <w:bookmarkStart w:id="1" w:name="_GoBack"/>
      <w:bookmarkEnd w:id="1"/>
    </w:p>
    <w:p w14:paraId="1AF02AE9">
      <w:pPr>
        <w:ind w:firstLine="320" w:firstLineChars="1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联系地</w:t>
      </w:r>
      <w:r>
        <w:rPr>
          <w:rFonts w:ascii="仿宋_GB2312" w:hAnsi="仿宋_GB2312" w:eastAsia="仿宋_GB2312" w:cs="仿宋_GB2312"/>
          <w:sz w:val="32"/>
          <w:szCs w:val="32"/>
        </w:rPr>
        <w:t>址：</w:t>
      </w:r>
    </w:p>
    <w:p w14:paraId="788D7C2F">
      <w:pPr>
        <w:ind w:firstLine="320" w:firstLineChars="1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p>
    <w:p w14:paraId="3172E363">
      <w:pPr>
        <w:widowControl/>
        <w:spacing w:line="500" w:lineRule="exact"/>
        <w:ind w:firstLine="640" w:firstLineChars="200"/>
        <w:jc w:val="left"/>
        <w:rPr>
          <w:rFonts w:hint="eastAsia" w:ascii="仿宋_GB2312" w:hAnsi="仿宋_GB2312" w:eastAsia="仿宋_GB2312" w:cs="仿宋_GB2312"/>
          <w:sz w:val="32"/>
          <w:szCs w:val="32"/>
        </w:rPr>
      </w:pPr>
    </w:p>
    <w:p w14:paraId="2D0D450F">
      <w:pPr>
        <w:widowControl/>
        <w:spacing w:line="500" w:lineRule="exact"/>
        <w:ind w:firstLine="640" w:firstLineChars="200"/>
        <w:jc w:val="left"/>
        <w:rPr>
          <w:rFonts w:hint="eastAsia" w:ascii="仿宋_GB2312" w:hAnsi="仿宋_GB2312" w:eastAsia="仿宋_GB2312" w:cs="仿宋_GB2312"/>
          <w:sz w:val="32"/>
          <w:szCs w:val="32"/>
        </w:rPr>
      </w:pPr>
    </w:p>
    <w:p w14:paraId="19126E3B">
      <w:pPr>
        <w:widowControl/>
        <w:spacing w:line="500" w:lineRule="exact"/>
        <w:ind w:firstLine="640" w:firstLineChars="200"/>
        <w:jc w:val="left"/>
        <w:rPr>
          <w:rFonts w:hint="eastAsia" w:ascii="仿宋_GB2312" w:hAnsi="仿宋_GB2312" w:eastAsia="仿宋_GB2312" w:cs="仿宋_GB2312"/>
          <w:sz w:val="32"/>
          <w:szCs w:val="32"/>
        </w:rPr>
      </w:pPr>
    </w:p>
    <w:p w14:paraId="012EAF34">
      <w:pPr>
        <w:widowControl/>
        <w:spacing w:line="500" w:lineRule="exact"/>
        <w:ind w:firstLine="640" w:firstLineChars="200"/>
        <w:jc w:val="left"/>
        <w:rPr>
          <w:rFonts w:hint="eastAsia" w:ascii="仿宋_GB2312" w:hAnsi="仿宋_GB2312" w:eastAsia="仿宋_GB2312" w:cs="仿宋_GB2312"/>
          <w:sz w:val="32"/>
          <w:szCs w:val="32"/>
        </w:rPr>
      </w:pPr>
    </w:p>
    <w:p w14:paraId="055E2879">
      <w:pPr>
        <w:widowControl/>
        <w:spacing w:line="500" w:lineRule="exact"/>
        <w:ind w:firstLine="640" w:firstLineChars="200"/>
        <w:jc w:val="left"/>
        <w:rPr>
          <w:rFonts w:hint="eastAsia" w:ascii="仿宋_GB2312" w:hAnsi="仿宋_GB2312" w:eastAsia="仿宋_GB2312" w:cs="仿宋_GB2312"/>
          <w:sz w:val="32"/>
          <w:szCs w:val="32"/>
        </w:rPr>
      </w:pPr>
    </w:p>
    <w:p w14:paraId="76AC95CE">
      <w:pPr>
        <w:rPr>
          <w:sz w:val="32"/>
          <w:szCs w:val="32"/>
        </w:rPr>
      </w:pPr>
    </w:p>
    <w:p w14:paraId="614871B3">
      <w:pPr>
        <w:widowControl/>
        <w:spacing w:line="5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甲乙双方按照互利、互惠、平等、自愿、协商一致的原则，根据《中华人民共和国民法典》的有关规定，</w:t>
      </w:r>
      <w:r>
        <w:rPr>
          <w:rFonts w:ascii="仿宋_GB2312" w:hAnsi="仿宋_GB2312" w:eastAsia="仿宋_GB2312" w:cs="仿宋_GB2312"/>
          <w:sz w:val="32"/>
          <w:szCs w:val="32"/>
        </w:rPr>
        <w:t>经甲乙双方友好协商达</w:t>
      </w:r>
      <w:r>
        <w:rPr>
          <w:rFonts w:hint="eastAsia" w:ascii="仿宋_GB2312" w:hAnsi="仿宋_GB2312" w:eastAsia="仿宋_GB2312" w:cs="仿宋_GB2312"/>
          <w:sz w:val="32"/>
          <w:szCs w:val="32"/>
        </w:rPr>
        <w:t>，</w:t>
      </w:r>
      <w:r>
        <w:rPr>
          <w:rFonts w:hint="eastAsia" w:ascii="仿宋" w:hAnsi="仿宋" w:eastAsia="仿宋" w:cs="仿宋_GB2312"/>
          <w:sz w:val="30"/>
          <w:szCs w:val="30"/>
        </w:rPr>
        <w:t>就</w:t>
      </w:r>
      <w:r>
        <w:rPr>
          <w:rFonts w:hint="eastAsia" w:ascii="仿宋_GB2312" w:hAnsi="仿宋_GB2312" w:eastAsia="仿宋_GB2312" w:cs="仿宋_GB2312"/>
          <w:sz w:val="32"/>
          <w:szCs w:val="32"/>
        </w:rPr>
        <w:t>海南省农垦农科所有限公司</w:t>
      </w:r>
      <w:r>
        <w:rPr>
          <w:rFonts w:hint="eastAsia" w:ascii="仿宋_GB2312" w:hAnsi="仿宋_GB2312" w:eastAsia="仿宋_GB2312" w:cs="仿宋_GB2312"/>
          <w:sz w:val="32"/>
          <w:szCs w:val="32"/>
          <w:lang w:val="en-US" w:eastAsia="zh-CN"/>
        </w:rPr>
        <w:t>5号厂房</w:t>
      </w:r>
      <w:r>
        <w:rPr>
          <w:rFonts w:hint="eastAsia" w:ascii="仿宋" w:hAnsi="仿宋" w:eastAsia="仿宋" w:cs="仿宋_GB2312"/>
          <w:sz w:val="30"/>
          <w:szCs w:val="30"/>
        </w:rPr>
        <w:t>租赁事宜</w:t>
      </w:r>
      <w:r>
        <w:rPr>
          <w:rFonts w:hint="eastAsia" w:ascii="仿宋_GB2312" w:hAnsi="仿宋_GB2312" w:eastAsia="仿宋_GB2312" w:cs="仿宋_GB2312"/>
          <w:sz w:val="32"/>
          <w:szCs w:val="32"/>
        </w:rPr>
        <w:t>签订本合同，以资双方共同遵守执行。</w:t>
      </w:r>
    </w:p>
    <w:p w14:paraId="732FA5B9">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一、租赁范围与用途</w:t>
      </w:r>
    </w:p>
    <w:p w14:paraId="6B3100E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租赁范围                                      </w:t>
      </w:r>
    </w:p>
    <w:p w14:paraId="0FCD070C">
      <w:pPr>
        <w:ind w:firstLine="640" w:firstLineChars="200"/>
        <w:rPr>
          <w:rFonts w:ascii="仿宋_GB2312" w:hAnsi="仿宋_GB2312" w:eastAsia="仿宋_GB2312" w:cs="仿宋_GB2312"/>
          <w:sz w:val="32"/>
          <w:szCs w:val="32"/>
          <w:vertAlign w:val="superscript"/>
        </w:rPr>
      </w:pPr>
      <w:r>
        <w:rPr>
          <w:rFonts w:hint="eastAsia" w:ascii="仿宋_GB2312" w:hAnsi="仿宋" w:eastAsia="仿宋_GB2312"/>
          <w:sz w:val="32"/>
          <w:szCs w:val="32"/>
          <w:lang w:val="en-US" w:eastAsia="zh-CN"/>
        </w:rPr>
        <w:t>甲方将</w:t>
      </w:r>
      <w:r>
        <w:rPr>
          <w:rFonts w:hint="eastAsia" w:ascii="仿宋_GB2312" w:hAnsi="仿宋" w:eastAsia="仿宋_GB2312"/>
          <w:sz w:val="32"/>
          <w:szCs w:val="32"/>
        </w:rPr>
        <w:t>位于</w:t>
      </w:r>
      <w:r>
        <w:rPr>
          <w:rFonts w:hint="eastAsia" w:ascii="仿宋_GB2312" w:hAnsi="仿宋" w:eastAsia="仿宋_GB2312"/>
          <w:sz w:val="32"/>
          <w:szCs w:val="32"/>
          <w:lang w:val="en-US" w:eastAsia="zh-CN"/>
        </w:rPr>
        <w:t>海南省海口市龙华区</w:t>
      </w:r>
      <w:r>
        <w:rPr>
          <w:rFonts w:hint="eastAsia" w:ascii="仿宋_GB2312" w:hAnsi="仿宋" w:eastAsia="仿宋_GB2312"/>
          <w:sz w:val="32"/>
          <w:szCs w:val="32"/>
        </w:rPr>
        <w:t>垦科路88号的海南省农垦农科所有限公司</w:t>
      </w:r>
      <w:r>
        <w:rPr>
          <w:rFonts w:hint="eastAsia" w:ascii="仿宋_GB2312" w:hAnsi="仿宋_GB2312" w:eastAsia="仿宋_GB2312" w:cs="仿宋_GB2312"/>
          <w:sz w:val="32"/>
          <w:szCs w:val="32"/>
          <w:lang w:val="en-US" w:eastAsia="zh-CN"/>
        </w:rPr>
        <w:t>辖区内往华利宿舍道路5号厂房，5号厂房</w:t>
      </w:r>
      <w:r>
        <w:rPr>
          <w:rFonts w:hint="eastAsia" w:ascii="仿宋_GB2312" w:hAnsi="仿宋_GB2312" w:eastAsia="仿宋_GB2312" w:cs="仿宋_GB2312"/>
          <w:sz w:val="32"/>
          <w:szCs w:val="32"/>
        </w:rPr>
        <w:t>的面积为</w:t>
      </w:r>
      <w:r>
        <w:rPr>
          <w:rFonts w:hint="eastAsia" w:ascii="仿宋_GB2312" w:hAnsi="仿宋_GB2312" w:eastAsia="仿宋_GB2312" w:cs="仿宋_GB2312"/>
          <w:sz w:val="32"/>
          <w:szCs w:val="32"/>
          <w:u w:val="single"/>
          <w:lang w:val="en-US" w:eastAsia="zh-CN"/>
        </w:rPr>
        <w:t xml:space="preserve"> 794 </w:t>
      </w:r>
      <w:r>
        <w:rPr>
          <w:rFonts w:hint="eastAsia" w:ascii="仿宋_GB2312" w:hAnsi="仿宋_GB2312" w:eastAsia="仿宋_GB2312" w:cs="仿宋_GB2312"/>
          <w:sz w:val="32"/>
          <w:szCs w:val="32"/>
        </w:rPr>
        <w:t>平方米。</w:t>
      </w:r>
    </w:p>
    <w:p w14:paraId="1918CBC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 </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的用途</w:t>
      </w:r>
    </w:p>
    <w:p w14:paraId="76FD879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乙方承诺所承租的</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仅用于生产仓储，如变更用途，需经甲方书面同意，以补充合同的形式变更</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的用途。</w:t>
      </w:r>
    </w:p>
    <w:p w14:paraId="79051A8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二、租赁期限</w:t>
      </w:r>
    </w:p>
    <w:p w14:paraId="25915CD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的租赁期限为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1</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年，自</w:t>
      </w:r>
      <w:r>
        <w:rPr>
          <w:rFonts w:hint="eastAsia" w:ascii="仿宋_GB2312" w:hAnsi="仿宋_GB2312" w:eastAsia="仿宋_GB2312" w:cs="仿宋_GB2312"/>
          <w:sz w:val="32"/>
          <w:szCs w:val="32"/>
          <w:u w:val="single"/>
        </w:rPr>
        <w:t xml:space="preserve"> 202</w:t>
      </w:r>
      <w:r>
        <w:rPr>
          <w:rFonts w:hint="eastAsia" w:ascii="仿宋_GB2312" w:hAnsi="仿宋_GB2312" w:eastAsia="仿宋_GB2312" w:cs="仿宋_GB2312"/>
          <w:sz w:val="32"/>
          <w:szCs w:val="32"/>
          <w:u w:val="single"/>
          <w:lang w:val="en-US" w:eastAsia="zh-CN"/>
        </w:rPr>
        <w:t>5</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日起至</w:t>
      </w:r>
      <w:r>
        <w:rPr>
          <w:rFonts w:hint="eastAsia" w:ascii="仿宋_GB2312" w:hAnsi="仿宋_GB2312" w:eastAsia="仿宋_GB2312" w:cs="仿宋_GB2312"/>
          <w:sz w:val="32"/>
          <w:szCs w:val="32"/>
          <w:u w:val="single"/>
        </w:rPr>
        <w:t xml:space="preserve">  202</w:t>
      </w:r>
      <w:r>
        <w:rPr>
          <w:rFonts w:hint="eastAsia" w:ascii="仿宋_GB2312" w:hAnsi="仿宋_GB2312" w:eastAsia="仿宋_GB2312" w:cs="仿宋_GB2312"/>
          <w:sz w:val="32"/>
          <w:szCs w:val="32"/>
          <w:u w:val="single"/>
          <w:lang w:val="en-US" w:eastAsia="zh-CN"/>
        </w:rPr>
        <w:t>6</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日止。</w:t>
      </w:r>
    </w:p>
    <w:p w14:paraId="4AD93503">
      <w:pPr>
        <w:tabs>
          <w:tab w:val="left" w:pos="1198"/>
        </w:tabs>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三、租金及支付方式</w:t>
      </w:r>
    </w:p>
    <w:p w14:paraId="09050677">
      <w:pPr>
        <w:numPr>
          <w:ilvl w:val="0"/>
          <w:numId w:val="1"/>
        </w:num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租金价格</w:t>
      </w:r>
    </w:p>
    <w:p w14:paraId="65C7F6CF">
      <w:pPr>
        <w:ind w:firstLine="640" w:firstLineChars="200"/>
        <w:jc w:val="left"/>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u w:val="single"/>
        </w:rPr>
        <w:t>202</w:t>
      </w:r>
      <w:r>
        <w:rPr>
          <w:rFonts w:hint="eastAsia" w:ascii="仿宋_GB2312" w:hAnsi="仿宋_GB2312" w:eastAsia="仿宋_GB2312" w:cs="仿宋_GB2312"/>
          <w:color w:val="000000"/>
          <w:sz w:val="32"/>
          <w:szCs w:val="32"/>
          <w:u w:val="single"/>
          <w:lang w:val="en-US" w:eastAsia="zh-CN"/>
        </w:rPr>
        <w:t>5</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日至</w:t>
      </w:r>
      <w:r>
        <w:rPr>
          <w:rFonts w:hint="eastAsia" w:ascii="仿宋_GB2312" w:hAnsi="仿宋_GB2312" w:eastAsia="仿宋_GB2312" w:cs="仿宋_GB2312"/>
          <w:color w:val="000000"/>
          <w:sz w:val="32"/>
          <w:szCs w:val="32"/>
          <w:u w:val="single"/>
        </w:rPr>
        <w:t>202</w:t>
      </w:r>
      <w:r>
        <w:rPr>
          <w:rFonts w:hint="eastAsia" w:ascii="仿宋_GB2312" w:hAnsi="仿宋_GB2312" w:eastAsia="仿宋_GB2312" w:cs="仿宋_GB2312"/>
          <w:color w:val="000000"/>
          <w:sz w:val="32"/>
          <w:szCs w:val="32"/>
          <w:u w:val="single"/>
          <w:lang w:val="en-US" w:eastAsia="zh-CN"/>
        </w:rPr>
        <w:t>5</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eastAsia="zh-CN"/>
        </w:rPr>
        <w:t>5号厂房</w:t>
      </w:r>
      <w:r>
        <w:rPr>
          <w:rFonts w:hint="eastAsia" w:ascii="仿宋_GB2312" w:hAnsi="仿宋_GB2312" w:eastAsia="仿宋_GB2312" w:cs="仿宋_GB2312"/>
          <w:color w:val="000000"/>
          <w:sz w:val="32"/>
          <w:szCs w:val="32"/>
        </w:rPr>
        <w:t>的租金价格按</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元/平方米/月计收，月租金总额(含税）为人民币</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w:t>
      </w:r>
      <w:r>
        <w:rPr>
          <w:rFonts w:hint="eastAsia" w:ascii="宋体" w:hAnsi="宋体" w:cs="宋体"/>
          <w:color w:val="000000"/>
          <w:sz w:val="32"/>
          <w:szCs w:val="32"/>
        </w:rPr>
        <w:t>¥</w:t>
      </w:r>
      <w:r>
        <w:rPr>
          <w:rFonts w:hint="eastAsia" w:ascii="宋体" w:hAnsi="宋体" w:cs="宋体"/>
          <w:color w:val="000000"/>
          <w:sz w:val="32"/>
          <w:szCs w:val="32"/>
          <w:lang w:val="en-US" w:eastAsia="zh-CN"/>
        </w:rPr>
        <w:t xml:space="preserve">   </w:t>
      </w:r>
      <w:r>
        <w:rPr>
          <w:rFonts w:hint="eastAsia" w:ascii="宋体" w:hAnsi="宋体" w:cs="宋体"/>
          <w:color w:val="000000"/>
          <w:sz w:val="32"/>
          <w:szCs w:val="32"/>
          <w:u w:val="single"/>
          <w:lang w:val="en-US" w:eastAsia="zh-CN"/>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val="en-US" w:eastAsia="zh-CN"/>
        </w:rPr>
        <w:t>年</w:t>
      </w:r>
      <w:r>
        <w:rPr>
          <w:rFonts w:hint="eastAsia" w:ascii="仿宋_GB2312" w:hAnsi="仿宋_GB2312" w:eastAsia="仿宋_GB2312" w:cs="仿宋_GB2312"/>
          <w:color w:val="000000"/>
          <w:sz w:val="32"/>
          <w:szCs w:val="32"/>
        </w:rPr>
        <w:t>租金总额（含税）为人民币</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w:t>
      </w:r>
      <w:r>
        <w:rPr>
          <w:rFonts w:hint="eastAsia" w:ascii="宋体" w:hAnsi="宋体" w:cs="宋体"/>
          <w:color w:val="000000"/>
          <w:sz w:val="32"/>
          <w:szCs w:val="32"/>
        </w:rPr>
        <w:t>¥</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年</w:t>
      </w:r>
      <w:r>
        <w:rPr>
          <w:rFonts w:hint="eastAsia" w:ascii="仿宋_GB2312" w:hAnsi="仿宋_GB2312" w:eastAsia="仿宋_GB2312" w:cs="仿宋_GB2312"/>
          <w:color w:val="000000"/>
          <w:sz w:val="32"/>
          <w:szCs w:val="32"/>
        </w:rPr>
        <w:t>租金总额（</w:t>
      </w:r>
      <w:r>
        <w:rPr>
          <w:rFonts w:hint="eastAsia" w:ascii="仿宋_GB2312" w:hAnsi="仿宋_GB2312" w:eastAsia="仿宋_GB2312" w:cs="仿宋_GB2312"/>
          <w:color w:val="000000"/>
          <w:sz w:val="32"/>
          <w:szCs w:val="32"/>
          <w:lang w:val="en-US" w:eastAsia="zh-CN"/>
        </w:rPr>
        <w:t>不</w:t>
      </w:r>
      <w:r>
        <w:rPr>
          <w:rFonts w:hint="eastAsia" w:ascii="仿宋_GB2312" w:hAnsi="仿宋_GB2312" w:eastAsia="仿宋_GB2312" w:cs="仿宋_GB2312"/>
          <w:color w:val="000000"/>
          <w:sz w:val="32"/>
          <w:szCs w:val="32"/>
        </w:rPr>
        <w:t>含税）为人民币</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w:t>
      </w:r>
      <w:r>
        <w:rPr>
          <w:rFonts w:hint="eastAsia" w:ascii="宋体" w:hAnsi="宋体" w:cs="宋体"/>
          <w:color w:val="000000"/>
          <w:sz w:val="32"/>
          <w:szCs w:val="32"/>
        </w:rPr>
        <w:t>¥</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val="en-US" w:eastAsia="zh-CN"/>
        </w:rPr>
        <w:t>增值税金额</w:t>
      </w:r>
      <w:r>
        <w:rPr>
          <w:rFonts w:hint="eastAsia" w:ascii="仿宋_GB2312" w:hAnsi="仿宋_GB2312" w:eastAsia="仿宋_GB2312" w:cs="仿宋_GB2312"/>
          <w:color w:val="000000"/>
          <w:sz w:val="32"/>
          <w:szCs w:val="32"/>
        </w:rPr>
        <w:t>为人民币</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w:t>
      </w:r>
      <w:r>
        <w:rPr>
          <w:rFonts w:hint="eastAsia" w:ascii="宋体" w:hAnsi="宋体" w:cs="宋体"/>
          <w:color w:val="000000"/>
          <w:sz w:val="32"/>
          <w:szCs w:val="32"/>
        </w:rPr>
        <w:t>¥</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增值税税率5%。</w:t>
      </w:r>
    </w:p>
    <w:p w14:paraId="220BE2B0">
      <w:pPr>
        <w:ind w:left="319" w:leftChars="152" w:firstLine="320" w:firstLineChars="1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 xml:space="preserve">2. </w:t>
      </w:r>
      <w:r>
        <w:rPr>
          <w:rFonts w:hint="eastAsia" w:ascii="仿宋_GB2312" w:hAnsi="仿宋_GB2312" w:eastAsia="仿宋_GB2312" w:cs="仿宋_GB2312"/>
          <w:sz w:val="32"/>
          <w:szCs w:val="32"/>
        </w:rPr>
        <w:t>支付方式</w:t>
      </w:r>
    </w:p>
    <w:p w14:paraId="28B37FC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按先缴付租金后使用的原则，即乙方一次性向甲方付清一年租金。乙方</w:t>
      </w:r>
      <w:r>
        <w:rPr>
          <w:rFonts w:ascii="仿宋_GB2312" w:hAnsi="仿宋_GB2312" w:eastAsia="仿宋_GB2312" w:cs="仿宋_GB2312"/>
          <w:sz w:val="32"/>
          <w:szCs w:val="32"/>
        </w:rPr>
        <w:t>在合同签订后</w:t>
      </w:r>
      <w:r>
        <w:rPr>
          <w:rFonts w:hint="eastAsia" w:ascii="仿宋_GB2312" w:hAnsi="仿宋_GB2312" w:eastAsia="仿宋_GB2312" w:cs="仿宋_GB2312"/>
          <w:sz w:val="32"/>
          <w:szCs w:val="32"/>
        </w:rPr>
        <w:t>5个</w:t>
      </w:r>
      <w:r>
        <w:rPr>
          <w:rFonts w:ascii="仿宋_GB2312" w:hAnsi="仿宋_GB2312" w:eastAsia="仿宋_GB2312" w:cs="仿宋_GB2312"/>
          <w:sz w:val="32"/>
          <w:szCs w:val="32"/>
        </w:rPr>
        <w:t>工作日内</w:t>
      </w:r>
      <w:r>
        <w:rPr>
          <w:rFonts w:hint="eastAsia" w:ascii="仿宋_GB2312" w:hAnsi="仿宋_GB2312" w:eastAsia="仿宋_GB2312" w:cs="仿宋_GB2312"/>
          <w:sz w:val="32"/>
          <w:szCs w:val="32"/>
        </w:rPr>
        <w:t>将租</w:t>
      </w:r>
      <w:r>
        <w:rPr>
          <w:rFonts w:ascii="仿宋_GB2312" w:hAnsi="仿宋_GB2312" w:eastAsia="仿宋_GB2312" w:cs="仿宋_GB2312"/>
          <w:sz w:val="32"/>
          <w:szCs w:val="32"/>
        </w:rPr>
        <w:t>金</w:t>
      </w:r>
      <w:r>
        <w:rPr>
          <w:rFonts w:hint="eastAsia" w:ascii="仿宋_GB2312" w:hAnsi="仿宋_GB2312" w:eastAsia="仿宋_GB2312" w:cs="仿宋_GB2312"/>
          <w:sz w:val="32"/>
          <w:szCs w:val="32"/>
        </w:rPr>
        <w:t>转入</w:t>
      </w:r>
      <w:r>
        <w:rPr>
          <w:rFonts w:ascii="仿宋_GB2312" w:hAnsi="仿宋_GB2312" w:eastAsia="仿宋_GB2312" w:cs="仿宋_GB2312"/>
          <w:sz w:val="32"/>
          <w:szCs w:val="32"/>
        </w:rPr>
        <w:t>甲方指定账户，</w:t>
      </w:r>
      <w:r>
        <w:rPr>
          <w:rFonts w:hint="eastAsia" w:ascii="仿宋_GB2312" w:hAnsi="仿宋_GB2312" w:eastAsia="仿宋_GB2312" w:cs="仿宋_GB2312"/>
          <w:sz w:val="32"/>
          <w:szCs w:val="32"/>
        </w:rPr>
        <w:t>在租金到账后的十个工作日内，甲方</w:t>
      </w: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rPr>
        <w:t>乙方需要开具增值税发票。</w:t>
      </w:r>
    </w:p>
    <w:p w14:paraId="14FA5EDB">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四、合同履约保证金</w:t>
      </w:r>
    </w:p>
    <w:p w14:paraId="7383A65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合同签订之日起10个工作日内，乙方必须向甲方支付履约保证金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sz w:val="32"/>
          <w:szCs w:val="32"/>
        </w:rPr>
        <w:t>（不计利息），甲方收到乙方的履约保证金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sz w:val="32"/>
          <w:szCs w:val="32"/>
        </w:rPr>
        <w:t>和1</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的租金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sz w:val="32"/>
          <w:szCs w:val="32"/>
          <w:lang w:val="en-US" w:eastAsia="zh-CN"/>
        </w:rPr>
        <w:t>共计</w:t>
      </w:r>
      <w:r>
        <w:rPr>
          <w:rFonts w:hint="eastAsia" w:ascii="仿宋_GB2312" w:hAnsi="仿宋_GB2312" w:eastAsia="仿宋_GB2312" w:cs="仿宋_GB2312"/>
          <w:sz w:val="32"/>
          <w:szCs w:val="32"/>
          <w:u w:val="single"/>
          <w:lang w:val="en-US" w:eastAsia="zh-CN"/>
        </w:rPr>
        <w:t xml:space="preserve"> 146880.00 </w:t>
      </w:r>
      <w:r>
        <w:rPr>
          <w:rFonts w:hint="eastAsia" w:ascii="仿宋_GB2312" w:hAnsi="仿宋_GB2312" w:eastAsia="仿宋_GB2312" w:cs="仿宋_GB2312"/>
          <w:sz w:val="32"/>
          <w:szCs w:val="32"/>
        </w:rPr>
        <w:t>元后，合同才能正式生效。合同正常履行期满后十五天内，如乙方对甲方</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没有造成破坏和损毁，甲方将履约保证金无息退还给乙方。否则，抵偿违约金或损失赔偿金，合同履约保证金不足以抵偿时，乙方应当承担继续支付的责任。</w:t>
      </w:r>
    </w:p>
    <w:p w14:paraId="76153AB5">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五、租金收款账户信息</w:t>
      </w:r>
    </w:p>
    <w:p w14:paraId="76BE8F77">
      <w:pPr>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户  名 ：</w:t>
      </w:r>
      <w:r>
        <w:rPr>
          <w:rFonts w:hint="eastAsia" w:ascii="仿宋_GB2312" w:hAnsi="仿宋_GB2312" w:eastAsia="仿宋_GB2312" w:cs="仿宋_GB2312"/>
          <w:sz w:val="32"/>
          <w:szCs w:val="32"/>
          <w:u w:val="single"/>
        </w:rPr>
        <w:t>海南省农垦农科所有限公司</w:t>
      </w:r>
    </w:p>
    <w:p w14:paraId="2299BF7A">
      <w:pPr>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开户行 ：</w:t>
      </w:r>
      <w:r>
        <w:rPr>
          <w:rFonts w:hint="eastAsia" w:ascii="仿宋_GB2312" w:hAnsi="仿宋_GB2312" w:eastAsia="仿宋_GB2312" w:cs="仿宋_GB2312"/>
          <w:sz w:val="32"/>
          <w:szCs w:val="32"/>
          <w:u w:val="single"/>
        </w:rPr>
        <w:t xml:space="preserve">海南银行总行营业部          </w:t>
      </w:r>
    </w:p>
    <w:p w14:paraId="1D7E9FF0">
      <w:pPr>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账   号：</w:t>
      </w:r>
      <w:r>
        <w:rPr>
          <w:rFonts w:ascii="仿宋_GB2312" w:hAnsi="仿宋_GB2312" w:eastAsia="仿宋_GB2312" w:cs="仿宋_GB2312"/>
          <w:sz w:val="32"/>
          <w:szCs w:val="32"/>
          <w:u w:val="single"/>
        </w:rPr>
        <w:t>6005063600012</w:t>
      </w:r>
      <w:r>
        <w:rPr>
          <w:rFonts w:hint="eastAsia" w:ascii="仿宋_GB2312" w:hAnsi="仿宋_GB2312" w:eastAsia="仿宋_GB2312" w:cs="仿宋_GB2312"/>
          <w:sz w:val="32"/>
          <w:szCs w:val="32"/>
          <w:u w:val="single"/>
        </w:rPr>
        <w:t xml:space="preserve">             </w:t>
      </w:r>
    </w:p>
    <w:p w14:paraId="3291314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w:t>
      </w:r>
      <w:r>
        <w:rPr>
          <w:rFonts w:hint="eastAsia" w:ascii="仿宋_GB2312" w:hAnsi="仿宋_GB2312" w:eastAsia="仿宋_GB2312" w:cs="仿宋_GB2312"/>
          <w:b/>
          <w:bCs/>
          <w:sz w:val="32"/>
          <w:szCs w:val="32"/>
          <w:lang w:eastAsia="zh-CN"/>
        </w:rPr>
        <w:t>5号厂房</w:t>
      </w:r>
      <w:r>
        <w:rPr>
          <w:rFonts w:hint="eastAsia" w:ascii="仿宋_GB2312" w:hAnsi="仿宋_GB2312" w:eastAsia="仿宋_GB2312" w:cs="仿宋_GB2312"/>
          <w:b/>
          <w:bCs/>
          <w:sz w:val="32"/>
          <w:szCs w:val="32"/>
        </w:rPr>
        <w:t>的使用及维护</w:t>
      </w:r>
    </w:p>
    <w:p w14:paraId="082B59E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1、乙方应合理使用</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，并不得利用</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从事违法行为。</w:t>
      </w:r>
    </w:p>
    <w:p w14:paraId="332475D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2、租赁期内由乙方负责对</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的日常维护、修缮，支付并承担费用。</w:t>
      </w:r>
    </w:p>
    <w:p w14:paraId="3204E3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3、因乙方使用不当或不合理使用，导致租赁</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出现或发生妨碍安全、损坏等情形的，乙方应及时通知甲方并负责修缮或赔偿。乙方拒不修缮或赔偿，由甲方代为修缮，相关修缮费用由乙方承担。</w:t>
      </w:r>
    </w:p>
    <w:p w14:paraId="6ACF101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4、乙方如超过本合同约定的租赁面积范围而非法占用公司土地、仓库厂房的，需向甲方提出申请并征得我方同意，并缴纳相关占用费，如不按本约定执行私自搭建视为违约。</w:t>
      </w:r>
    </w:p>
    <w:p w14:paraId="72B964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乙方应按照国家法律法规规定装修，保证</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结构的安全。</w:t>
      </w:r>
    </w:p>
    <w:p w14:paraId="29A013C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甲方按</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的现状出租，乙方如需要改造，装修</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的方案应事先征得甲方同意后方可施工，装修费用由乙方支付并承担。租赁期满或本合同终止，</w:t>
      </w:r>
      <w:r>
        <w:rPr>
          <w:rFonts w:ascii="仿宋_GB2312" w:hAnsi="仿宋_GB2312" w:eastAsia="仿宋_GB2312" w:cs="仿宋_GB2312"/>
          <w:sz w:val="32"/>
          <w:szCs w:val="32"/>
        </w:rPr>
        <w:t>承租方将</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现状无偿移交，</w:t>
      </w:r>
      <w:r>
        <w:rPr>
          <w:rFonts w:hint="eastAsia" w:ascii="仿宋_GB2312" w:hAnsi="仿宋_GB2312" w:eastAsia="仿宋_GB2312" w:cs="仿宋_GB2312"/>
          <w:sz w:val="32"/>
          <w:szCs w:val="32"/>
        </w:rPr>
        <w:t>出租方</w:t>
      </w:r>
      <w:r>
        <w:rPr>
          <w:rFonts w:ascii="仿宋_GB2312" w:hAnsi="仿宋_GB2312" w:eastAsia="仿宋_GB2312" w:cs="仿宋_GB2312"/>
          <w:sz w:val="32"/>
          <w:szCs w:val="32"/>
        </w:rPr>
        <w:t>不再对</w:t>
      </w:r>
      <w:r>
        <w:rPr>
          <w:rFonts w:hint="eastAsia" w:ascii="仿宋_GB2312" w:hAnsi="仿宋_GB2312" w:eastAsia="仿宋_GB2312" w:cs="仿宋_GB2312"/>
          <w:sz w:val="32"/>
          <w:szCs w:val="32"/>
        </w:rPr>
        <w:t>承租</w:t>
      </w:r>
      <w:r>
        <w:rPr>
          <w:rFonts w:ascii="仿宋_GB2312" w:hAnsi="仿宋_GB2312" w:eastAsia="仿宋_GB2312" w:cs="仿宋_GB2312"/>
          <w:sz w:val="32"/>
          <w:szCs w:val="32"/>
        </w:rPr>
        <w:t>方投资装修及加固等费用进行补偿。</w:t>
      </w:r>
      <w:r>
        <w:rPr>
          <w:rFonts w:hint="eastAsia" w:ascii="仿宋_GB2312" w:hAnsi="仿宋_GB2312" w:eastAsia="仿宋_GB2312" w:cs="仿宋_GB2312"/>
          <w:sz w:val="32"/>
          <w:szCs w:val="32"/>
        </w:rPr>
        <w:t>如乙方使用管理不善造成</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的损坏，全部损失由乙方负责赔偿。</w:t>
      </w:r>
    </w:p>
    <w:p w14:paraId="79B049CA">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、物业服务管理</w:t>
      </w:r>
    </w:p>
    <w:p w14:paraId="22A4FD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1、乙方必须遵守法律法规以及甲方</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的管理规则，为确保安全生产，杜绝火灾，乙方需与甲方签订并按《租赁安全管理责任书》有关规定执行。乙方对所雇用的车辆及员工要严加管理；乙方所雇用人员或车辆如损坏厂区设施，须自行照原修复或照价赔偿。乙方如有违反甲方管理条例规定的，按甲方管理规定进行处罚。</w:t>
      </w:r>
    </w:p>
    <w:p w14:paraId="6B85AD05">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乙方在场地范围内的垃圾或遗弃物须自行无烟处理，不得乱抛弃</w:t>
      </w:r>
      <w:r>
        <w:rPr>
          <w:rFonts w:hint="eastAsia" w:ascii="仿宋_GB2312" w:hAnsi="仿宋_GB2312" w:eastAsia="仿宋_GB2312" w:cs="仿宋_GB2312"/>
          <w:sz w:val="32"/>
          <w:szCs w:val="32"/>
          <w:lang w:val="en-US" w:eastAsia="zh-CN"/>
        </w:rPr>
        <w:t>在场地围墙外，由乙方自行处理</w:t>
      </w:r>
      <w:r>
        <w:rPr>
          <w:rFonts w:hint="eastAsia" w:ascii="仿宋_GB2312" w:hAnsi="仿宋_GB2312" w:eastAsia="仿宋_GB2312" w:cs="仿宋_GB2312"/>
          <w:sz w:val="32"/>
          <w:szCs w:val="32"/>
        </w:rPr>
        <w:t>。如因乱丢垃圾</w:t>
      </w:r>
      <w:r>
        <w:rPr>
          <w:rFonts w:hint="eastAsia" w:ascii="仿宋_GB2312" w:hAnsi="仿宋_GB2312" w:eastAsia="仿宋_GB2312" w:cs="仿宋_GB2312"/>
          <w:sz w:val="32"/>
          <w:szCs w:val="32"/>
          <w:lang w:val="en-US" w:eastAsia="zh-CN"/>
        </w:rPr>
        <w:t>造成环境卫生影响，甲方将进行警告并由乙方负责清理。如</w:t>
      </w:r>
      <w:r>
        <w:rPr>
          <w:rFonts w:hint="eastAsia" w:ascii="仿宋_GB2312" w:hAnsi="仿宋_GB2312" w:eastAsia="仿宋_GB2312" w:cs="仿宋_GB2312"/>
          <w:sz w:val="32"/>
          <w:szCs w:val="32"/>
        </w:rPr>
        <w:t>被城管、环卫等部门处罚，其罚金和责任全部由乙方支付并承担</w:t>
      </w:r>
    </w:p>
    <w:p w14:paraId="6C6AC45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、水电费的收缴</w:t>
      </w:r>
    </w:p>
    <w:p w14:paraId="564B5E8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乙方经营使用过程中产生的水电费由乙方负责，甲方按乙方当月的实际发生数代收费，价格收费标准以甲方通知为准。目前收费标准：</w:t>
      </w:r>
      <w:r>
        <w:rPr>
          <w:rFonts w:ascii="仿宋_GB2312" w:hAnsi="仿宋_GB2312" w:eastAsia="仿宋_GB2312" w:cs="仿宋_GB2312"/>
          <w:sz w:val="32"/>
          <w:szCs w:val="32"/>
        </w:rPr>
        <w:t>电费</w:t>
      </w:r>
      <w:r>
        <w:rPr>
          <w:rFonts w:hint="eastAsia" w:ascii="仿宋_GB2312" w:hAnsi="仿宋_GB2312" w:eastAsia="仿宋_GB2312" w:cs="仿宋_GB2312"/>
          <w:sz w:val="32"/>
          <w:szCs w:val="32"/>
        </w:rPr>
        <w:t>按</w:t>
      </w:r>
      <w:r>
        <w:rPr>
          <w:rFonts w:ascii="仿宋_GB2312" w:hAnsi="仿宋_GB2312" w:eastAsia="仿宋_GB2312" w:cs="仿宋_GB2312"/>
          <w:sz w:val="32"/>
          <w:szCs w:val="32"/>
          <w:u w:val="single"/>
        </w:rPr>
        <w:t>0.</w:t>
      </w:r>
      <w:r>
        <w:rPr>
          <w:rFonts w:hint="eastAsia" w:ascii="仿宋_GB2312" w:hAnsi="仿宋_GB2312" w:eastAsia="仿宋_GB2312" w:cs="仿宋_GB2312"/>
          <w:sz w:val="32"/>
          <w:szCs w:val="32"/>
          <w:u w:val="single"/>
          <w:lang w:val="en-US" w:eastAsia="zh-CN"/>
        </w:rPr>
        <w:t>61</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度、维护费</w:t>
      </w:r>
      <w:r>
        <w:rPr>
          <w:rFonts w:ascii="仿宋_GB2312" w:hAnsi="仿宋_GB2312" w:eastAsia="仿宋_GB2312" w:cs="仿宋_GB2312"/>
          <w:sz w:val="32"/>
          <w:szCs w:val="32"/>
          <w:u w:val="single"/>
        </w:rPr>
        <w:t>0.</w:t>
      </w:r>
      <w:r>
        <w:rPr>
          <w:rFonts w:hint="eastAsia" w:ascii="仿宋_GB2312" w:hAnsi="仿宋_GB2312" w:eastAsia="仿宋_GB2312" w:cs="仿宋_GB2312"/>
          <w:sz w:val="32"/>
          <w:szCs w:val="32"/>
          <w:u w:val="single"/>
          <w:lang w:val="en-US" w:eastAsia="zh-CN"/>
        </w:rPr>
        <w:t>72</w:t>
      </w:r>
      <w:r>
        <w:rPr>
          <w:rFonts w:hint="eastAsia" w:ascii="仿宋_GB2312" w:hAnsi="仿宋_GB2312" w:eastAsia="仿宋_GB2312" w:cs="仿宋_GB2312"/>
          <w:sz w:val="32"/>
          <w:szCs w:val="32"/>
        </w:rPr>
        <w:t>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度；水</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3.0</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元/吨。乙方当月发生的水费必须在次月5日前全额交付甲方。</w:t>
      </w:r>
    </w:p>
    <w:p w14:paraId="4754D631">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、租赁标的抵押、转让、担保</w:t>
      </w:r>
    </w:p>
    <w:p w14:paraId="10F1EF7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1、租赁期间，甲方有权对租赁标的进行抵押、转让等处置，但甲方的抵押或转让等行为，不应使乙方在本合同中享有的权利受到损失。</w:t>
      </w:r>
    </w:p>
    <w:p w14:paraId="7B88CB4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2、租赁期间，乙方无权对租赁标的进行抵押、转让、对外提供担保等处置。</w:t>
      </w:r>
    </w:p>
    <w:p w14:paraId="405EA0F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3、租赁期间未经甲方书面同意，乙方不得以任何理由将租赁标的转租给第三方。乙方私自转租租赁标的产生的收益全部归甲方所有，由此产生的损失全部由乙方承担。</w:t>
      </w:r>
    </w:p>
    <w:p w14:paraId="3825354C">
      <w:pPr>
        <w:ind w:firstLine="643" w:firstLineChars="200"/>
        <w:rPr>
          <w:rFonts w:hint="eastAsia" w:ascii="仿宋_GB2312" w:hAnsi="仿宋_GB2312" w:eastAsia="仿宋_GB2312" w:cs="仿宋_GB2312"/>
          <w:b/>
          <w:bCs/>
          <w:sz w:val="32"/>
          <w:szCs w:val="32"/>
          <w:lang w:val="en-US" w:eastAsia="zh-CN"/>
        </w:rPr>
      </w:pPr>
    </w:p>
    <w:p w14:paraId="7A3B956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九、特别约定</w:t>
      </w:r>
    </w:p>
    <w:p w14:paraId="65DB48A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租赁期间，乙方如需在租赁标的内搭建临时建筑或构筑物，须向甲方提出申请征得甲方同意，涉及报建、施工、消防等相关手续、相关费用以及相关施工安全管理工作由乙方全部负责。如因违建等原因，致使政府查封、拆除、涉税、罚款等后果，由乙方全部负责。如由甲方代付的税费、罚款，乙方须全额支付给甲方，甲方不承担任何费用。</w:t>
      </w:r>
    </w:p>
    <w:p w14:paraId="74258E5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2、本合同租赁期满，如甲方继续出租，乙方有意愿继续承租，乙方可按甲方有关租赁程序办理新租赁合同签订手续。</w:t>
      </w:r>
    </w:p>
    <w:p w14:paraId="41FE198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如本合同提前解除或乙方在本合同终止时未取得新一期租赁权，乙方应于合同解除之日或租赁期届满前将自有物品、设施设备搬离后进行清场，向甲方返还租赁标的。甲方对乙方逾期不搬离的存留物品享有处置权，由甲方自行处置，处置所产生的相关费用由乙方承担，甲方有权以本合同履约保证金冲抵处置费用，合同履约保证金不足以抵偿时，乙方应当承担足额支付的责任，甲方有权向乙方追偿。</w:t>
      </w:r>
    </w:p>
    <w:p w14:paraId="1D3585B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4、如乙方逾期不搬离清场或继续占用租赁标的，甲方每日按原租金标准双倍计收乙方的占用费；逾期超过15日历天，甲方有权自行收回租赁标的，由此造成的损失全部由乙方承担。</w:t>
      </w:r>
    </w:p>
    <w:p w14:paraId="73B368FD">
      <w:pPr>
        <w:ind w:firstLine="640"/>
        <w:rPr>
          <w:rFonts w:hint="eastAsia" w:ascii="仿宋_GB2312" w:eastAsia="仿宋_GB2312"/>
          <w:sz w:val="32"/>
          <w:szCs w:val="32"/>
        </w:rPr>
      </w:pPr>
      <w:r>
        <w:rPr>
          <w:rFonts w:hint="eastAsia" w:ascii="仿宋_GB2312" w:hAnsi="仿宋_GB2312" w:eastAsia="仿宋_GB2312" w:cs="仿宋_GB2312"/>
          <w:sz w:val="32"/>
          <w:szCs w:val="32"/>
          <w:lang w:val="en-US" w:eastAsia="zh-CN"/>
        </w:rPr>
        <w:t>5、</w:t>
      </w:r>
      <w:r>
        <w:rPr>
          <w:rFonts w:hint="eastAsia" w:ascii="仿宋_GB2312" w:eastAsia="仿宋_GB2312"/>
          <w:sz w:val="32"/>
          <w:szCs w:val="32"/>
        </w:rPr>
        <w:t>因国家、地方政府、农垦上级</w:t>
      </w:r>
      <w:r>
        <w:rPr>
          <w:rFonts w:hint="eastAsia" w:ascii="仿宋_GB2312" w:eastAsia="仿宋_GB2312"/>
          <w:sz w:val="32"/>
          <w:szCs w:val="32"/>
          <w:lang w:eastAsia="zh-CN"/>
        </w:rPr>
        <w:t>、</w:t>
      </w:r>
      <w:r>
        <w:rPr>
          <w:rFonts w:hint="eastAsia" w:ascii="仿宋_GB2312" w:eastAsia="仿宋_GB2312"/>
          <w:sz w:val="32"/>
          <w:szCs w:val="32"/>
        </w:rPr>
        <w:t>甲方建设需要</w:t>
      </w:r>
      <w:r>
        <w:rPr>
          <w:rFonts w:hint="eastAsia" w:ascii="仿宋_GB2312" w:eastAsia="仿宋_GB2312"/>
          <w:sz w:val="32"/>
          <w:szCs w:val="32"/>
          <w:lang w:val="en-US" w:eastAsia="zh-CN"/>
        </w:rPr>
        <w:t>或甲方上级要求停止土地出租</w:t>
      </w:r>
      <w:r>
        <w:rPr>
          <w:rFonts w:hint="eastAsia" w:ascii="仿宋_GB2312" w:eastAsia="仿宋_GB2312"/>
          <w:sz w:val="32"/>
          <w:szCs w:val="32"/>
        </w:rPr>
        <w:t>，甲方有权收回合作资产</w:t>
      </w:r>
      <w:r>
        <w:rPr>
          <w:rFonts w:hint="eastAsia" w:ascii="仿宋_GB2312" w:eastAsia="仿宋_GB2312"/>
          <w:sz w:val="32"/>
          <w:szCs w:val="32"/>
          <w:lang w:eastAsia="zh-CN"/>
        </w:rPr>
        <w:t>。</w:t>
      </w:r>
      <w:r>
        <w:rPr>
          <w:rFonts w:hint="eastAsia" w:ascii="仿宋_GB2312" w:eastAsia="仿宋_GB2312"/>
          <w:sz w:val="32"/>
          <w:szCs w:val="32"/>
        </w:rPr>
        <w:t>乙方必须无条件退出，</w:t>
      </w:r>
      <w:r>
        <w:rPr>
          <w:rFonts w:hint="eastAsia" w:ascii="仿宋_GB2312" w:eastAsia="仿宋_GB2312"/>
          <w:sz w:val="32"/>
          <w:szCs w:val="32"/>
          <w:lang w:val="en-US" w:eastAsia="zh-CN"/>
        </w:rPr>
        <w:t>本合同自然终止，</w:t>
      </w:r>
      <w:r>
        <w:rPr>
          <w:rFonts w:hint="eastAsia" w:ascii="仿宋_GB2312" w:eastAsia="仿宋_GB2312"/>
          <w:sz w:val="32"/>
          <w:szCs w:val="32"/>
        </w:rPr>
        <w:t>其他附着物不做任何赔偿。</w:t>
      </w:r>
    </w:p>
    <w:p w14:paraId="64F73898">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 地下各类资源、埋藏物、隐藏物不属于租赁范围，乙方不得在租赁地内进行采石、采矿、取土等破坏农业产业及盗采资源的行为。</w:t>
      </w:r>
    </w:p>
    <w:p w14:paraId="7773EC7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本合同解除或者到期乙方不再续租的，合同项下地上原有建筑物及构筑物和地上附着物，以及乙方租赁后新建建筑物、构筑物、附着物所有权均属甲方所有，乙方在任何时候均不得破坏。乙方无权行使任何形式的处置权，即转让、变卖、抵押等。</w:t>
      </w:r>
    </w:p>
    <w:p w14:paraId="39E54136">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lang w:eastAsia="zh-CN"/>
        </w:rPr>
        <w:t>、</w:t>
      </w:r>
      <w:r>
        <w:rPr>
          <w:rFonts w:hint="eastAsia" w:ascii="仿宋_GB2312" w:eastAsia="仿宋_GB2312"/>
          <w:sz w:val="32"/>
          <w:szCs w:val="32"/>
        </w:rPr>
        <w:t>由于不可抗力或国家重大政策变动原因影响使本合同无法完全履行时，经甲、乙双方协商一致，可以变更或解除本合同。</w:t>
      </w:r>
    </w:p>
    <w:p w14:paraId="0E549162">
      <w:pPr>
        <w:ind w:firstLine="643" w:firstLineChars="200"/>
        <w:rPr>
          <w:rFonts w:hint="eastAsia" w:ascii="仿宋_GB2312" w:hAnsi="仿宋_GB2312" w:eastAsia="仿宋_GB2312" w:cs="仿宋_GB2312"/>
          <w:b/>
          <w:bCs/>
          <w:sz w:val="32"/>
          <w:szCs w:val="32"/>
        </w:rPr>
      </w:pPr>
      <w:r>
        <w:rPr>
          <w:rFonts w:hint="eastAsia" w:ascii="仿宋_GB2312" w:eastAsia="仿宋_GB2312"/>
          <w:b/>
          <w:bCs/>
          <w:sz w:val="32"/>
          <w:szCs w:val="32"/>
          <w:lang w:val="en-US" w:eastAsia="zh-CN"/>
        </w:rPr>
        <w:t>十、</w:t>
      </w:r>
      <w:r>
        <w:rPr>
          <w:rFonts w:hint="eastAsia" w:ascii="仿宋_GB2312" w:hAnsi="仿宋_GB2312" w:eastAsia="仿宋_GB2312" w:cs="仿宋_GB2312"/>
          <w:b/>
          <w:bCs/>
          <w:sz w:val="32"/>
          <w:szCs w:val="32"/>
        </w:rPr>
        <w:t>安全管理</w:t>
      </w:r>
    </w:p>
    <w:p w14:paraId="112353C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1、乙方须自行保管自己的财物，由此发生的任何责任均由乙方自行承担，甲方不承担任何经济法律责任。</w:t>
      </w:r>
    </w:p>
    <w:p w14:paraId="4E8686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2、乙方</w:t>
      </w:r>
      <w:r>
        <w:rPr>
          <w:rFonts w:hint="eastAsia" w:ascii="仿宋_GB2312" w:hAnsi="仿宋_GB2312" w:eastAsia="仿宋_GB2312" w:cs="仿宋_GB2312"/>
          <w:sz w:val="32"/>
          <w:szCs w:val="32"/>
        </w:rPr>
        <w:t>是该</w:t>
      </w:r>
      <w:r>
        <w:rPr>
          <w:rFonts w:hint="eastAsia" w:ascii="仿宋_GB2312" w:hAnsi="仿宋_GB2312" w:eastAsia="仿宋_GB2312" w:cs="仿宋_GB2312"/>
          <w:sz w:val="32"/>
          <w:szCs w:val="32"/>
          <w:lang w:val="en-US" w:eastAsia="zh-CN"/>
        </w:rPr>
        <w:t>场地</w:t>
      </w:r>
      <w:r>
        <w:rPr>
          <w:rFonts w:hint="eastAsia" w:ascii="仿宋_GB2312" w:hAnsi="仿宋_GB2312" w:eastAsia="仿宋_GB2312" w:cs="仿宋_GB2312"/>
          <w:sz w:val="32"/>
          <w:szCs w:val="32"/>
        </w:rPr>
        <w:t>的实际管理人，该</w:t>
      </w:r>
      <w:r>
        <w:rPr>
          <w:rFonts w:hint="eastAsia" w:ascii="仿宋_GB2312" w:hAnsi="仿宋_GB2312" w:eastAsia="仿宋_GB2312" w:cs="仿宋_GB2312"/>
          <w:sz w:val="32"/>
          <w:szCs w:val="32"/>
          <w:lang w:val="en-US" w:eastAsia="zh-CN"/>
        </w:rPr>
        <w:t>场地</w:t>
      </w:r>
      <w:r>
        <w:rPr>
          <w:rFonts w:hint="eastAsia" w:ascii="仿宋_GB2312" w:hAnsi="仿宋_GB2312" w:eastAsia="仿宋_GB2312" w:cs="仿宋_GB2312"/>
          <w:sz w:val="32"/>
          <w:szCs w:val="32"/>
        </w:rPr>
        <w:t>内发生的所有安全事故</w:t>
      </w:r>
      <w:r>
        <w:rPr>
          <w:rFonts w:hint="eastAsia" w:ascii="仿宋_GB2312" w:hAnsi="仿宋_GB2312" w:eastAsia="仿宋_GB2312" w:cs="仿宋_GB2312"/>
          <w:sz w:val="32"/>
          <w:szCs w:val="32"/>
          <w:lang w:val="en-US" w:eastAsia="zh-CN"/>
        </w:rPr>
        <w:t>及生产事故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责任及有关费用</w:t>
      </w:r>
      <w:r>
        <w:rPr>
          <w:rFonts w:hint="eastAsia" w:ascii="仿宋_GB2312" w:hAnsi="仿宋_GB2312" w:eastAsia="仿宋_GB2312" w:cs="仿宋_GB2312"/>
          <w:sz w:val="32"/>
          <w:szCs w:val="32"/>
        </w:rPr>
        <w:t>都</w:t>
      </w:r>
      <w:r>
        <w:rPr>
          <w:rFonts w:hint="eastAsia" w:ascii="仿宋_GB2312" w:hAnsi="仿宋_GB2312" w:eastAsia="仿宋_GB2312" w:cs="仿宋_GB2312"/>
          <w:sz w:val="32"/>
          <w:szCs w:val="32"/>
          <w:lang w:val="en-US" w:eastAsia="zh-CN"/>
        </w:rPr>
        <w:t>由乙方</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甲方无</w:t>
      </w:r>
      <w:r>
        <w:rPr>
          <w:rFonts w:hint="eastAsia" w:ascii="仿宋_GB2312" w:hAnsi="仿宋_GB2312" w:eastAsia="仿宋_GB2312" w:cs="仿宋_GB2312"/>
          <w:sz w:val="32"/>
          <w:szCs w:val="32"/>
        </w:rPr>
        <w:t>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如造成甲方对外承担赔偿责任的，甲方可向乙方全额追偿。</w:t>
      </w:r>
    </w:p>
    <w:p w14:paraId="722BA02D">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、乙方是所承租场所安全生产、消防安全和社会治安工作的责任人，应按照有关法律和当地有关安全管理规定做好安全管理工作，接受并配合有关部门以及甲方的监督和检查。</w:t>
      </w:r>
      <w:r>
        <w:rPr>
          <w:rFonts w:hint="eastAsia" w:ascii="仿宋_GB2312" w:hAnsi="仿宋_GB2312" w:eastAsia="仿宋_GB2312" w:cs="仿宋_GB2312"/>
          <w:sz w:val="32"/>
          <w:szCs w:val="32"/>
          <w:lang w:val="en-US" w:eastAsia="zh-CN"/>
        </w:rPr>
        <w:t>如乙方未能按甲方提出的安全隐患整改意见完成整改的，甲方有权单方面解除本合同。</w:t>
      </w:r>
    </w:p>
    <w:p w14:paraId="5E8AD827">
      <w:pPr>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、乙方应确保所承租场所内使用的作业设备或实施的项目等生产工作具备安全条件和安全环境，遵守与甲方签订的《租赁安全管理责任协议书》，详见附件。</w:t>
      </w:r>
    </w:p>
    <w:p w14:paraId="663D2931">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十一</w:t>
      </w:r>
      <w:r>
        <w:rPr>
          <w:rFonts w:hint="eastAsia" w:ascii="仿宋_GB2312" w:hAnsi="仿宋_GB2312" w:eastAsia="仿宋_GB2312" w:cs="仿宋_GB2312"/>
          <w:b/>
          <w:bCs/>
          <w:sz w:val="32"/>
          <w:szCs w:val="32"/>
        </w:rPr>
        <w:t>、双方的权利和义务</w:t>
      </w:r>
    </w:p>
    <w:p w14:paraId="390EAB1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甲方：</w:t>
      </w:r>
    </w:p>
    <w:p w14:paraId="01565024">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1.有权按时如数向乙方追收租金和其它各种费用。</w:t>
      </w:r>
    </w:p>
    <w:p w14:paraId="4821CBD3">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eastAsia="仿宋_GB2312"/>
          <w:sz w:val="32"/>
          <w:szCs w:val="32"/>
        </w:rPr>
        <w:t>监督乙方按照合同的约定合理使用、保护租赁土地，制止乙方损坏土地的行为，并有权要求乙方赔偿由此造成的损失</w:t>
      </w:r>
      <w:r>
        <w:rPr>
          <w:rFonts w:hint="eastAsia" w:ascii="仿宋_GB2312" w:hAnsi="仿宋_GB2312" w:eastAsia="仿宋_GB2312" w:cs="仿宋_GB2312"/>
          <w:sz w:val="32"/>
          <w:szCs w:val="32"/>
        </w:rPr>
        <w:t>。</w:t>
      </w:r>
    </w:p>
    <w:p w14:paraId="06D6DEE4">
      <w:pPr>
        <w:pStyle w:val="10"/>
        <w:tabs>
          <w:tab w:val="left" w:pos="1018"/>
        </w:tabs>
        <w:spacing w:line="461" w:lineRule="exact"/>
        <w:ind w:firstLine="580"/>
        <w:jc w:val="both"/>
        <w:rPr>
          <w:rFonts w:ascii="仿宋_GB2312" w:eastAsia="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eastAsia="仿宋_GB2312"/>
          <w:sz w:val="32"/>
          <w:szCs w:val="32"/>
        </w:rPr>
        <w:t xml:space="preserve"> 尊重乙方按照合同的约定使用土地，不得干预乙方合法的生产经营活动。</w:t>
      </w:r>
    </w:p>
    <w:p w14:paraId="6CF766E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4F195BEA">
      <w:pPr>
        <w:pStyle w:val="10"/>
        <w:tabs>
          <w:tab w:val="left" w:pos="1059"/>
        </w:tabs>
        <w:spacing w:line="499" w:lineRule="exact"/>
        <w:ind w:firstLine="580"/>
        <w:jc w:val="both"/>
        <w:rPr>
          <w:rFonts w:ascii="仿宋_GB2312" w:hAnsi="仿宋" w:eastAsia="仿宋_GB2312"/>
          <w:sz w:val="32"/>
          <w:szCs w:val="32"/>
          <w:lang w:eastAsia="zh-CN"/>
        </w:rPr>
      </w:pPr>
      <w:r>
        <w:rPr>
          <w:rFonts w:hint="eastAsia" w:ascii="仿宋_GB2312" w:hAnsi="仿宋" w:eastAsia="仿宋_GB2312" w:cs="仿宋_GB2312"/>
          <w:sz w:val="32"/>
          <w:szCs w:val="32"/>
        </w:rPr>
        <w:t>1.乙方有权自主确定具体经营方式，甲方不得干涉乙方的合法经营</w:t>
      </w:r>
      <w:r>
        <w:rPr>
          <w:rFonts w:hint="eastAsia" w:ascii="仿宋_GB2312" w:hAnsi="仿宋" w:eastAsia="仿宋_GB2312"/>
          <w:sz w:val="32"/>
          <w:szCs w:val="32"/>
        </w:rPr>
        <w:t>。</w:t>
      </w:r>
      <w:r>
        <w:rPr>
          <w:rFonts w:hint="eastAsia" w:ascii="仿宋_GB2312" w:hAnsi="仿宋" w:eastAsia="仿宋_GB2312" w:cs="仿宋_GB2312"/>
          <w:sz w:val="32"/>
          <w:szCs w:val="32"/>
        </w:rPr>
        <w:t>必须合法经营，不得从事非法活动。</w:t>
      </w:r>
    </w:p>
    <w:p w14:paraId="40F3BD68">
      <w:pPr>
        <w:rPr>
          <w:rFonts w:ascii="仿宋_GB2312" w:hAnsi="仿宋" w:eastAsia="仿宋_GB2312" w:cs="仿宋_GB2312"/>
          <w:sz w:val="32"/>
          <w:szCs w:val="32"/>
        </w:rPr>
      </w:pPr>
      <w:r>
        <w:rPr>
          <w:rFonts w:hint="eastAsia" w:ascii="仿宋_GB2312" w:hAnsi="仿宋" w:eastAsia="仿宋_GB2312" w:cs="仿宋_GB2312"/>
          <w:sz w:val="32"/>
          <w:szCs w:val="32"/>
        </w:rPr>
        <w:t xml:space="preserve">    2.认真履行合同，保证按照合同规定期限足额交付租金</w:t>
      </w:r>
      <w:r>
        <w:rPr>
          <w:rFonts w:hint="eastAsia" w:ascii="仿宋_GB2312" w:hAnsi="仿宋" w:eastAsia="仿宋_GB2312" w:cs="仿宋_GB2312"/>
          <w:sz w:val="32"/>
          <w:szCs w:val="32"/>
          <w:lang w:val="en-US" w:eastAsia="zh-CN"/>
        </w:rPr>
        <w:t>及</w:t>
      </w:r>
      <w:r>
        <w:rPr>
          <w:rFonts w:hint="eastAsia" w:ascii="仿宋_GB2312" w:hAnsi="仿宋" w:eastAsia="仿宋_GB2312" w:cs="仿宋_GB2312"/>
          <w:sz w:val="32"/>
          <w:szCs w:val="32"/>
        </w:rPr>
        <w:t>其它各种费用，</w:t>
      </w:r>
      <w:r>
        <w:rPr>
          <w:rFonts w:hint="eastAsia" w:ascii="仿宋_GB2312" w:hAnsi="仿宋" w:eastAsia="仿宋_GB2312"/>
          <w:sz w:val="32"/>
          <w:szCs w:val="32"/>
        </w:rPr>
        <w:t>自主经营，自负盈亏，自担风险</w:t>
      </w:r>
      <w:r>
        <w:rPr>
          <w:rFonts w:hint="eastAsia" w:ascii="仿宋_GB2312" w:hAnsi="仿宋" w:eastAsia="仿宋_GB2312" w:cs="仿宋_GB2312"/>
          <w:sz w:val="32"/>
          <w:szCs w:val="32"/>
        </w:rPr>
        <w:t>。</w:t>
      </w:r>
    </w:p>
    <w:p w14:paraId="12DCC83B">
      <w:pPr>
        <w:rPr>
          <w:rFonts w:ascii="仿宋_GB2312" w:hAnsi="仿宋" w:eastAsia="仿宋_GB2312" w:cs="仿宋_GB2312"/>
          <w:sz w:val="32"/>
          <w:szCs w:val="32"/>
        </w:rPr>
      </w:pPr>
      <w:r>
        <w:rPr>
          <w:rFonts w:hint="eastAsia" w:ascii="仿宋_GB2312" w:hAnsi="仿宋" w:eastAsia="仿宋_GB2312" w:cs="仿宋_GB2312"/>
          <w:sz w:val="32"/>
          <w:szCs w:val="32"/>
        </w:rPr>
        <w:t xml:space="preserve">    3.认真做好安全生产、安全防范工作，防止火灾事故的发生。若乙方原因引起火灾造成甲方财产损坏或损失，乙方要负责修复或进行赔偿。</w:t>
      </w:r>
    </w:p>
    <w:p w14:paraId="1B14D389">
      <w:pPr>
        <w:rPr>
          <w:rFonts w:ascii="仿宋_GB2312" w:hAnsi="仿宋" w:eastAsia="仿宋_GB2312" w:cs="仿宋_GB2312"/>
          <w:sz w:val="32"/>
          <w:szCs w:val="32"/>
        </w:rPr>
      </w:pPr>
      <w:r>
        <w:rPr>
          <w:rFonts w:hint="eastAsia" w:ascii="仿宋_GB2312" w:hAnsi="仿宋" w:eastAsia="仿宋_GB2312" w:cs="仿宋_GB2312"/>
          <w:sz w:val="32"/>
          <w:szCs w:val="32"/>
        </w:rPr>
        <w:t xml:space="preserve">    4.租赁期间，乙方因生产经营所发生的所有安全生产事故及造成他人伤害的，均由乙方承担责任，与甲方无关。</w:t>
      </w:r>
    </w:p>
    <w:p w14:paraId="31A243DB">
      <w:pPr>
        <w:ind w:firstLine="640"/>
        <w:rPr>
          <w:rFonts w:ascii="仿宋_GB2312" w:hAnsi="仿宋" w:eastAsia="仿宋_GB2312" w:cs="仿宋_GB2312"/>
          <w:sz w:val="32"/>
          <w:szCs w:val="32"/>
        </w:rPr>
      </w:pPr>
      <w:r>
        <w:rPr>
          <w:rFonts w:hint="eastAsia" w:ascii="仿宋_GB2312" w:hAnsi="仿宋" w:eastAsia="仿宋_GB2312" w:cs="仿宋_GB2312"/>
          <w:sz w:val="32"/>
          <w:szCs w:val="32"/>
        </w:rPr>
        <w:t>5.乙方必须作好乙方的财产安全保卫工作，如有必要乙方必须安排专人值班留守，如出现货物损坏、丢失、被偷盗等事件与甲方无关。</w:t>
      </w:r>
    </w:p>
    <w:p w14:paraId="71C05FBB">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、违约责任</w:t>
      </w:r>
    </w:p>
    <w:p w14:paraId="74F1B99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1、甲方违约责任</w:t>
      </w:r>
    </w:p>
    <w:p w14:paraId="54B7479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甲方出现下列情形，均属甲方违约：</w:t>
      </w:r>
    </w:p>
    <w:p w14:paraId="74DE26F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（1）甲方原因导致乙方无法实现承租目的和用途的；</w:t>
      </w:r>
    </w:p>
    <w:p w14:paraId="4B11047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（2）未经乙方同意或有关部门批准，甲方将租赁标的进行改建、扩建或装修等改变现状行为；</w:t>
      </w:r>
    </w:p>
    <w:p w14:paraId="566F01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若发生上述违约情况，乙方可单方解除合同，甲方双倍返还合同履约保证金。</w:t>
      </w:r>
    </w:p>
    <w:p w14:paraId="04E58DF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2、乙方违约责任</w:t>
      </w:r>
    </w:p>
    <w:p w14:paraId="75865E4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乙方出现如下情形，均属乙方违约：</w:t>
      </w:r>
    </w:p>
    <w:p w14:paraId="2D735A4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（1）乙方单方面提前终止合同；</w:t>
      </w:r>
    </w:p>
    <w:p w14:paraId="6F682D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（2）乙方未经甲方同意将租赁标的私自转让、转包给第三人；</w:t>
      </w:r>
    </w:p>
    <w:p w14:paraId="5F4DB6C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（3）乙方经营活动违法；</w:t>
      </w:r>
    </w:p>
    <w:p w14:paraId="40B6635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（4）乙方逾期支付租金（不含履约保证金）。</w:t>
      </w:r>
    </w:p>
    <w:p w14:paraId="5F0F826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若发生第（1）、（2）种违约情形，合同自动终止，甲方限乙方在15日历天内搬离并清场，向甲方返还租赁标的，由此产生的损失及责任全部由乙方承担，合同履约保证金及已缴纳的租金不予退还。若乙方发生转让、转包租赁标的情形，则转让、转包产生的全部收益归于甲方。 </w:t>
      </w:r>
    </w:p>
    <w:p w14:paraId="5746338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发生第（3）种违约情形，按以下方式处理：①乙方承担经营活动违法产生的全部法律和经济责任；②若该违法行为对甲方造成损失人民币叁万元以上的，合同自动终止，甲方限乙方在15日历天内搬离并清场，向甲方返还租赁标的，并赔偿甲方的全部损失，合同履约保证金不予退还。</w:t>
      </w:r>
    </w:p>
    <w:p w14:paraId="6CA502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若发生第（4）种违约情形，甲方再给予乙方15日历天宽限期，宽限期内，乙方需每日支付甲方未付租金万分之</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违约金</w:t>
      </w:r>
      <w:r>
        <w:rPr>
          <w:rFonts w:hint="eastAsia" w:ascii="仿宋_GB2312" w:hAnsi="仿宋_GB2312" w:eastAsia="仿宋_GB2312" w:cs="仿宋_GB2312"/>
          <w:sz w:val="32"/>
          <w:szCs w:val="32"/>
        </w:rPr>
        <w:t>，直到全额支付租金（含</w:t>
      </w:r>
      <w:r>
        <w:rPr>
          <w:rFonts w:hint="eastAsia" w:ascii="仿宋_GB2312" w:hAnsi="仿宋_GB2312" w:eastAsia="仿宋_GB2312" w:cs="仿宋_GB2312"/>
          <w:sz w:val="32"/>
          <w:szCs w:val="32"/>
          <w:lang w:val="en-US" w:eastAsia="zh-CN"/>
        </w:rPr>
        <w:t>违约金</w:t>
      </w:r>
      <w:r>
        <w:rPr>
          <w:rFonts w:hint="eastAsia" w:ascii="仿宋_GB2312" w:hAnsi="仿宋_GB2312" w:eastAsia="仿宋_GB2312" w:cs="仿宋_GB2312"/>
          <w:sz w:val="32"/>
          <w:szCs w:val="32"/>
        </w:rPr>
        <w:t>），合同继续履行。宽限期满后，乙方仍未全额支付租金，合同自动终止。甲方限乙方在15日历天内搬离并清场，向甲方返还租赁标的，合同履约保证金不予退还。</w:t>
      </w:r>
    </w:p>
    <w:p w14:paraId="03969FE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上述</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种情形，如乙方对甲方租赁标的造成破坏和损毁，甲方有权追索赔偿；甲方有权对乙方逾期不搬迁的留存物品视为无主遗弃物，自行处置并收回</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w:t>
      </w:r>
    </w:p>
    <w:p w14:paraId="5D982D9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、不可抗力</w:t>
      </w:r>
    </w:p>
    <w:p w14:paraId="4FDF81C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1、在本合同有效期内，如因不可抗力原因致使该</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无法继续使用，或由此造成的损失各自承担。不可抗力是指：不能预见、不能避免和不能克服的客观情况，如地震、战争、自然灾害等导致的损毁。</w:t>
      </w:r>
    </w:p>
    <w:p w14:paraId="4D94E3A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 w:eastAsia="仿宋_GB2312"/>
          <w:sz w:val="32"/>
          <w:szCs w:val="32"/>
        </w:rPr>
        <w:t>因国家、地方政府或甲方建设需要</w:t>
      </w:r>
      <w:r>
        <w:rPr>
          <w:rFonts w:hint="eastAsia" w:ascii="仿宋_GB2312" w:hAnsi="仿宋_GB2312" w:eastAsia="仿宋_GB2312" w:cs="仿宋_GB2312"/>
          <w:sz w:val="32"/>
          <w:szCs w:val="32"/>
        </w:rPr>
        <w:t>进行土地开发或政府规划征用土地，致使合同无法正常履行时，甲方应提前30天书面通知乙方搬迁。乙方同意按甲方书面的通知要求无条件搬迁。甲、乙双方同意终止合同，双方均不承担违约责任，造成的损失由各方自行承担，双方均不承担赔偿责任。</w:t>
      </w:r>
    </w:p>
    <w:p w14:paraId="01FD560B">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、合同生效、合同变更与合同终止</w:t>
      </w:r>
    </w:p>
    <w:p w14:paraId="50A6EB0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1、合同生效：本合同一式伍份，甲方执叁份，乙方执贰份，经双方代表签字并加盖公章后生效，每份具有同等法律效力。</w:t>
      </w:r>
    </w:p>
    <w:p w14:paraId="4F4D618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2、合同变更：甲乙双方协商达成的事项，均以补充合同的形式处理。</w:t>
      </w:r>
    </w:p>
    <w:p w14:paraId="53C4ABEE">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3、合同终止：合同期满，合同自然终止。达到合同解除条件，合同终止。合同期满终止后，</w:t>
      </w:r>
      <w:r>
        <w:rPr>
          <w:rFonts w:ascii="仿宋_GB2312" w:hAnsi="仿宋_GB2312" w:eastAsia="仿宋_GB2312" w:cs="仿宋_GB2312"/>
          <w:sz w:val="32"/>
          <w:szCs w:val="32"/>
        </w:rPr>
        <w:t>承租方将</w:t>
      </w:r>
      <w:r>
        <w:rPr>
          <w:rFonts w:hint="eastAsia" w:ascii="仿宋_GB2312" w:hAnsi="仿宋_GB2312" w:eastAsia="仿宋_GB2312" w:cs="仿宋_GB2312"/>
          <w:sz w:val="32"/>
          <w:szCs w:val="32"/>
          <w:lang w:eastAsia="zh-CN"/>
        </w:rPr>
        <w:t>5号厂房</w:t>
      </w:r>
      <w:r>
        <w:rPr>
          <w:rFonts w:ascii="仿宋_GB2312" w:hAnsi="仿宋_GB2312" w:eastAsia="仿宋_GB2312" w:cs="仿宋_GB2312"/>
          <w:sz w:val="32"/>
          <w:szCs w:val="32"/>
        </w:rPr>
        <w:t>现状无偿移交，</w:t>
      </w:r>
      <w:r>
        <w:rPr>
          <w:rFonts w:hint="eastAsia" w:ascii="仿宋_GB2312" w:hAnsi="仿宋_GB2312" w:eastAsia="仿宋_GB2312" w:cs="仿宋_GB2312"/>
          <w:sz w:val="32"/>
          <w:szCs w:val="32"/>
        </w:rPr>
        <w:t>如乙方使用管理不善造成</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损坏，甲方有权从乙方履约保证金中扣留相关的</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恢复费用，</w:t>
      </w:r>
      <w:r>
        <w:rPr>
          <w:rFonts w:hint="eastAsia" w:ascii="仿宋_GB2312" w:hAnsi="仿宋_GB2312" w:eastAsia="仿宋_GB2312" w:cs="仿宋_GB2312"/>
          <w:sz w:val="32"/>
          <w:szCs w:val="32"/>
          <w:lang w:eastAsia="zh-CN"/>
        </w:rPr>
        <w:t>5号厂房</w:t>
      </w:r>
      <w:r>
        <w:rPr>
          <w:rFonts w:hint="eastAsia" w:ascii="仿宋_GB2312" w:hAnsi="仿宋_GB2312" w:eastAsia="仿宋_GB2312" w:cs="仿宋_GB2312"/>
          <w:sz w:val="32"/>
          <w:szCs w:val="32"/>
        </w:rPr>
        <w:t>恢复费用甲方扣履约保证金后不足部分，甲方有权继续向乙方追索；乙方逾期不搬迁，逾期期间乙方应每日向甲方支付相当于届时三倍日租金的租赁标的使用费。</w:t>
      </w:r>
    </w:p>
    <w:p w14:paraId="1AB2166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4、租赁期内，乙方企业名称、营业执照等发生变更时，乙方在变更后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0天内书面通知出租人，双方由此可变更合同当事人，但合同内容不得以此为变更。</w:t>
      </w:r>
    </w:p>
    <w:p w14:paraId="35BB6CB2">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、争议解决</w:t>
      </w:r>
    </w:p>
    <w:p w14:paraId="5410E2C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1、本合同约定的各项条款，甲乙双方均须自觉履行，如有一方违约，按合同约定承担相应违约责任。</w:t>
      </w:r>
    </w:p>
    <w:p w14:paraId="3AD5F4A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2、在本合同履约过程中如有争议，甲乙双方应本着友好协商解决；如协商不成，应向甲方所在地有管辖权的人民法院提起诉讼。</w:t>
      </w:r>
      <w:r>
        <w:rPr>
          <w:rFonts w:hint="eastAsia" w:ascii="仿宋_GB2312" w:hAnsi="仿宋_GB2312" w:eastAsia="仿宋_GB2312" w:cs="仿宋_GB2312"/>
          <w:sz w:val="32"/>
          <w:szCs w:val="32"/>
          <w:lang w:val="en-US" w:eastAsia="zh-CN"/>
        </w:rPr>
        <w:t>违约方除本协议列明的违约责任外，还应承担守约方支出的包括但不限于律师费（含风险代理费）、诉讼费、保全费、鉴定费、差旅费、公证费、公告费、保险公司保函保险费等全部维权成本费用。</w:t>
      </w:r>
    </w:p>
    <w:p w14:paraId="759CF0E2">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、其他事项</w:t>
      </w:r>
    </w:p>
    <w:p w14:paraId="6EE6138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1、《租赁安全管理责任协议书》作为本合同附件，属于本合同不可分割的一部分。</w:t>
      </w:r>
    </w:p>
    <w:p w14:paraId="06F432B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5、本合同项下如有未尽事宜，经甲乙双方协商一致，可签订补充协议，补充协议与本合同具有同等法律效力。</w:t>
      </w:r>
    </w:p>
    <w:p w14:paraId="2FD40A7B">
      <w:pPr>
        <w:ind w:firstLine="640" w:firstLineChars="200"/>
        <w:rPr>
          <w:rFonts w:ascii="仿宋_GB2312" w:hAnsi="仿宋_GB2312" w:eastAsia="仿宋_GB2312" w:cs="仿宋_GB2312"/>
          <w:sz w:val="32"/>
          <w:szCs w:val="32"/>
        </w:rPr>
      </w:pPr>
    </w:p>
    <w:p w14:paraId="31DEF5DB">
      <w:pPr>
        <w:rPr>
          <w:rFonts w:hint="eastAsia" w:ascii="仿宋_GB2312" w:hAnsi="仿宋_GB2312" w:eastAsia="仿宋_GB2312" w:cs="仿宋_GB2312"/>
          <w:sz w:val="32"/>
          <w:szCs w:val="32"/>
        </w:rPr>
      </w:pPr>
    </w:p>
    <w:p w14:paraId="0F8827C1">
      <w:pPr>
        <w:rPr>
          <w:rFonts w:ascii="仿宋_GB2312" w:hAnsi="仿宋_GB2312" w:eastAsia="仿宋_GB2312" w:cs="仿宋_GB2312"/>
          <w:sz w:val="32"/>
          <w:szCs w:val="32"/>
        </w:rPr>
      </w:pPr>
      <w:r>
        <w:rPr>
          <w:rFonts w:hint="eastAsia" w:ascii="仿宋_GB2312" w:hAnsi="仿宋_GB2312" w:eastAsia="仿宋_GB2312" w:cs="仿宋_GB2312"/>
          <w:sz w:val="32"/>
          <w:szCs w:val="32"/>
        </w:rPr>
        <w:t>甲方（盖章）：               乙方（盖章）：</w:t>
      </w:r>
    </w:p>
    <w:p w14:paraId="4DCD8A6B">
      <w:pPr>
        <w:rPr>
          <w:rFonts w:ascii="仿宋_GB2312" w:hAnsi="仿宋_GB2312" w:eastAsia="仿宋_GB2312" w:cs="仿宋_GB2312"/>
          <w:sz w:val="32"/>
          <w:szCs w:val="32"/>
        </w:rPr>
      </w:pPr>
    </w:p>
    <w:p w14:paraId="4580DFD6">
      <w:pPr>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法定代表人或                法定代表人或</w:t>
      </w:r>
    </w:p>
    <w:p w14:paraId="5D05C9E1">
      <w:pPr>
        <w:rPr>
          <w:rFonts w:ascii="仿宋_GB2312" w:hAnsi="仿宋_GB2312" w:eastAsia="仿宋_GB2312" w:cs="仿宋_GB2312"/>
          <w:sz w:val="32"/>
          <w:szCs w:val="32"/>
        </w:rPr>
      </w:pPr>
      <w:r>
        <w:rPr>
          <w:rFonts w:hint="eastAsia" w:ascii="仿宋_GB2312" w:hAnsi="仿宋_GB2312" w:eastAsia="仿宋_GB2312" w:cs="仿宋_GB2312"/>
          <w:sz w:val="32"/>
          <w:szCs w:val="32"/>
        </w:rPr>
        <w:t>委托代表人（签章）：         委托代表人（签章）：</w:t>
      </w:r>
    </w:p>
    <w:p w14:paraId="19C4117F">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1E1B5848">
      <w:pPr>
        <w:jc w:val="left"/>
        <w:rPr>
          <w:rFonts w:hint="eastAsia" w:ascii="仿宋_GB2312" w:hAnsi="仿宋_GB2312" w:eastAsia="仿宋_GB2312" w:cs="仿宋_GB2312"/>
          <w:sz w:val="32"/>
          <w:szCs w:val="32"/>
        </w:rPr>
      </w:pPr>
    </w:p>
    <w:p w14:paraId="7F7BC0AB">
      <w:pPr>
        <w:ind w:firstLine="2240" w:firstLineChars="7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签约日期：202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  月 日</w:t>
      </w:r>
    </w:p>
    <w:p w14:paraId="1F893DA2">
      <w:pPr>
        <w:ind w:firstLine="2240" w:firstLineChars="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签约地点：海南</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农垦</w:t>
      </w:r>
      <w:r>
        <w:rPr>
          <w:rFonts w:hint="eastAsia" w:ascii="仿宋_GB2312" w:hAnsi="仿宋_GB2312" w:eastAsia="仿宋_GB2312" w:cs="仿宋_GB2312"/>
          <w:sz w:val="32"/>
          <w:szCs w:val="32"/>
          <w:lang w:val="en-US" w:eastAsia="zh-CN"/>
        </w:rPr>
        <w:t>农科所</w:t>
      </w:r>
      <w:r>
        <w:rPr>
          <w:rFonts w:hint="eastAsia" w:ascii="仿宋_GB2312" w:hAnsi="仿宋_GB2312" w:eastAsia="仿宋_GB2312" w:cs="仿宋_GB2312"/>
          <w:sz w:val="32"/>
          <w:szCs w:val="32"/>
        </w:rPr>
        <w:t>有限公司</w:t>
      </w:r>
    </w:p>
    <w:p w14:paraId="010EEE70">
      <w:pPr>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p>
    <w:p w14:paraId="44DA8536">
      <w:pPr>
        <w:spacing w:line="360" w:lineRule="auto"/>
        <w:ind w:firstLine="883" w:firstLineChars="200"/>
        <w:rPr>
          <w:rStyle w:val="11"/>
          <w:rFonts w:ascii="仿宋_GB2312" w:hAnsi="华文仿宋" w:eastAsia="仿宋_GB2312" w:cs="宋体"/>
          <w:b/>
          <w:bCs/>
          <w:kern w:val="0"/>
          <w:sz w:val="44"/>
          <w:szCs w:val="44"/>
          <w:lang w:val="zh-CN"/>
        </w:rPr>
      </w:pPr>
      <w:r>
        <w:rPr>
          <w:rStyle w:val="11"/>
          <w:rFonts w:ascii="仿宋_GB2312" w:hAnsi="华文仿宋" w:eastAsia="仿宋_GB2312" w:cs="宋体"/>
          <w:b/>
          <w:bCs/>
          <w:kern w:val="0"/>
          <w:sz w:val="44"/>
          <w:szCs w:val="44"/>
          <w:lang w:val="zh-CN"/>
        </w:rPr>
        <w:t>租赁</w:t>
      </w:r>
      <w:r>
        <w:rPr>
          <w:rStyle w:val="11"/>
          <w:rFonts w:ascii="仿宋_GB2312" w:hAnsi="仿宋" w:eastAsia="仿宋_GB2312"/>
          <w:b/>
          <w:sz w:val="44"/>
          <w:szCs w:val="44"/>
        </w:rPr>
        <w:t>安全管理责任协议书</w:t>
      </w:r>
    </w:p>
    <w:p w14:paraId="137712B3">
      <w:pPr>
        <w:spacing w:line="360" w:lineRule="auto"/>
        <w:rPr>
          <w:rStyle w:val="11"/>
          <w:rFonts w:ascii="仿宋_GB2312" w:hAnsi="仿宋" w:eastAsia="仿宋_GB2312"/>
          <w:sz w:val="32"/>
          <w:szCs w:val="32"/>
        </w:rPr>
      </w:pPr>
    </w:p>
    <w:p w14:paraId="1F8EF6BF">
      <w:pPr>
        <w:spacing w:line="360" w:lineRule="auto"/>
        <w:rPr>
          <w:rStyle w:val="11"/>
          <w:rFonts w:ascii="仿宋_GB2312" w:hAnsi="仿宋" w:eastAsia="仿宋_GB2312"/>
          <w:sz w:val="32"/>
          <w:szCs w:val="32"/>
        </w:rPr>
      </w:pPr>
      <w:r>
        <w:rPr>
          <w:rStyle w:val="11"/>
          <w:rFonts w:ascii="仿宋_GB2312" w:hAnsi="仿宋" w:eastAsia="仿宋_GB2312"/>
          <w:sz w:val="32"/>
          <w:szCs w:val="32"/>
        </w:rPr>
        <w:t>甲方：海南省农垦农科所有限公司（简称甲方）</w:t>
      </w:r>
    </w:p>
    <w:p w14:paraId="26E435DA">
      <w:pPr>
        <w:spacing w:line="360" w:lineRule="auto"/>
        <w:rPr>
          <w:rStyle w:val="11"/>
          <w:rFonts w:ascii="仿宋_GB2312" w:hAnsi="仿宋" w:eastAsia="仿宋_GB2312"/>
          <w:sz w:val="32"/>
          <w:szCs w:val="32"/>
        </w:rPr>
      </w:pPr>
      <w:r>
        <w:rPr>
          <w:rStyle w:val="11"/>
          <w:rFonts w:ascii="仿宋_GB2312" w:hAnsi="仿宋" w:eastAsia="仿宋_GB2312"/>
          <w:sz w:val="32"/>
          <w:szCs w:val="32"/>
        </w:rPr>
        <w:t>乙方：</w:t>
      </w:r>
      <w:r>
        <w:rPr>
          <w:rFonts w:hint="eastAsia" w:ascii="仿宋_GB2312" w:hAnsi="仿宋" w:eastAsia="仿宋_GB2312"/>
          <w:sz w:val="32"/>
          <w:szCs w:val="32"/>
        </w:rPr>
        <w:t xml:space="preserve"> </w:t>
      </w:r>
      <w:r>
        <w:rPr>
          <w:rStyle w:val="11"/>
          <w:rFonts w:ascii="仿宋_GB2312" w:hAnsi="仿宋" w:eastAsia="仿宋_GB2312"/>
          <w:sz w:val="32"/>
          <w:szCs w:val="32"/>
        </w:rPr>
        <w:t xml:space="preserve"> （简称乙方）</w:t>
      </w:r>
    </w:p>
    <w:p w14:paraId="4DDB03D8">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为了规范甲方场地租赁的安全管理，防止各类安全事故发生，保护人民生命和财产安全，维护甲方辖区稳定。根据国家有关安全管理规定，坚持“安全第一，预防为主，综合治理”的方针，坚持“谁发包出租，谁负责监管”的原则，甲方特与乙方签订《租赁安全管理责任协议书》，以供甲、乙双方共同遵守执行。</w:t>
      </w:r>
    </w:p>
    <w:p w14:paraId="23BF0D88">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一、本协议书安全管理包含：生产安全、消防安全、治安安全和食品安全等安全监督管理的内容。</w:t>
      </w:r>
    </w:p>
    <w:p w14:paraId="2FCDF270">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二、本协议书适用范围：乙方在甲方辖区范围的安全行为。</w:t>
      </w:r>
    </w:p>
    <w:p w14:paraId="5D1FB113">
      <w:pPr>
        <w:ind w:firstLine="640" w:firstLineChars="200"/>
        <w:jc w:val="left"/>
        <w:rPr>
          <w:rStyle w:val="11"/>
          <w:rFonts w:ascii="宋体" w:hAnsi="宋体" w:cs="宋体"/>
          <w:b/>
          <w:bCs/>
          <w:color w:val="000000"/>
          <w:sz w:val="32"/>
          <w:szCs w:val="32"/>
        </w:rPr>
      </w:pPr>
      <w:r>
        <w:rPr>
          <w:rStyle w:val="11"/>
          <w:rFonts w:ascii="仿宋_GB2312" w:hAnsi="仿宋" w:eastAsia="仿宋_GB2312"/>
          <w:sz w:val="32"/>
          <w:szCs w:val="32"/>
        </w:rPr>
        <w:t>三、本协议书有效期限：甲乙双方签订的《</w:t>
      </w:r>
      <w:r>
        <w:rPr>
          <w:rStyle w:val="11"/>
          <w:rFonts w:hint="eastAsia" w:ascii="仿宋_GB2312" w:hAnsi="仿宋" w:eastAsia="仿宋_GB2312"/>
          <w:sz w:val="32"/>
          <w:szCs w:val="32"/>
        </w:rPr>
        <w:t>财产租赁合同</w:t>
      </w:r>
      <w:r>
        <w:rPr>
          <w:rStyle w:val="11"/>
          <w:rFonts w:ascii="仿宋_GB2312" w:hAnsi="仿宋" w:eastAsia="仿宋_GB2312"/>
          <w:sz w:val="32"/>
          <w:szCs w:val="32"/>
        </w:rPr>
        <w:t>》（合同编号：NKS-ZL-202</w:t>
      </w:r>
      <w:r>
        <w:rPr>
          <w:rStyle w:val="11"/>
          <w:rFonts w:hint="eastAsia" w:ascii="仿宋_GB2312" w:hAnsi="仿宋" w:eastAsia="仿宋_GB2312"/>
          <w:sz w:val="32"/>
          <w:szCs w:val="32"/>
          <w:lang w:val="en-US" w:eastAsia="zh-CN"/>
        </w:rPr>
        <w:t>5--</w:t>
      </w:r>
      <w:r>
        <w:rPr>
          <w:rStyle w:val="11"/>
          <w:rFonts w:ascii="仿宋_GB2312" w:hAnsi="仿宋" w:eastAsia="仿宋_GB2312"/>
          <w:sz w:val="32"/>
          <w:szCs w:val="32"/>
        </w:rPr>
        <w:t>）之期限，即自乙方进入甲方辖区范围（合同起始日）开始到离开（合同终止日）为止。</w:t>
      </w:r>
    </w:p>
    <w:p w14:paraId="39219AF2">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四、本协议书效力：与《</w:t>
      </w:r>
      <w:r>
        <w:rPr>
          <w:rFonts w:hint="eastAsia" w:ascii="仿宋_GB2312" w:hAnsi="仿宋" w:eastAsia="仿宋_GB2312"/>
          <w:sz w:val="32"/>
          <w:szCs w:val="32"/>
        </w:rPr>
        <w:t>财</w:t>
      </w:r>
      <w:r>
        <w:rPr>
          <w:rFonts w:ascii="仿宋_GB2312" w:hAnsi="仿宋" w:eastAsia="仿宋_GB2312"/>
          <w:sz w:val="32"/>
          <w:szCs w:val="32"/>
        </w:rPr>
        <w:t>产</w:t>
      </w:r>
      <w:r>
        <w:rPr>
          <w:rStyle w:val="11"/>
          <w:rFonts w:ascii="仿宋_GB2312" w:hAnsi="仿宋" w:eastAsia="仿宋_GB2312"/>
          <w:sz w:val="32"/>
          <w:szCs w:val="32"/>
        </w:rPr>
        <w:t>租赁合同》具有同等法律效力，租赁合同书内的安全条款如与本协议书有异议，则以本协议书为准。</w:t>
      </w:r>
    </w:p>
    <w:p w14:paraId="514E96FE">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五、甲方的责任：</w:t>
      </w:r>
    </w:p>
    <w:p w14:paraId="1EA7F7E8">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负责对辖区范围内租赁活动中乙方的安全行为进行监督管理，并督促乙方整改事故隐患。</w:t>
      </w:r>
    </w:p>
    <w:p w14:paraId="03A5E1BD">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1、负有向乙方告知甲方安全管理规定的义务。</w:t>
      </w:r>
    </w:p>
    <w:p w14:paraId="0F389911">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2、甲方对乙方进行安全检查，应将安全生产检查做出书面记录，并由检查人员和乙方现场负责人签字确认。对检查发现的安全隐患，可以口头提出或书面的形式通知乙方整改；对检查中发现的事故隐患，应以书面的形式通知乙方整改，同时向当地政府安全生产监督管理部门报告。</w:t>
      </w:r>
    </w:p>
    <w:p w14:paraId="3675223F">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六、乙方的责任：</w:t>
      </w:r>
    </w:p>
    <w:p w14:paraId="32A2AB2E">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对所承租场地活动范围内人、财、物等安全行为负总责。</w:t>
      </w:r>
    </w:p>
    <w:p w14:paraId="340C5140">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1、自觉服从和接受甲方的安全监督管理，允许甲方定期和不定时到乙方现场开展安全检查，并予以积极配合。</w:t>
      </w:r>
    </w:p>
    <w:p w14:paraId="5309DDA5">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2、对检查出的安全隐患，保证及时整改；一时不能整改的，积极做好安全防范措施，限时整改。</w:t>
      </w:r>
    </w:p>
    <w:p w14:paraId="38C8EF83">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3、对检查出的事故隐患，服从甲方提出的整改或停产停业整顿的要求；如有不从，甲方可采取停水停电的措施，由此造成的损失，与甲方无关。</w:t>
      </w:r>
    </w:p>
    <w:p w14:paraId="5260F6B5">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4、确保进入甲方辖区的承包、承租作业项目、场所、设备具备安全环境和安全条件。</w:t>
      </w:r>
    </w:p>
    <w:p w14:paraId="01EBC83F">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5、应健全规范相应的安全管理制度和安全监管执行能力。对日常作业安全管理及事故承担全面的管理责任，若因违反法律法规或甲方规定而引起的安全生产后果，由乙方负全责，甲方不承担任何责任。</w:t>
      </w:r>
    </w:p>
    <w:p w14:paraId="22133047">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6、负有对自己的人员进行相关的安全教育和培训的义务，安全培训教育费用由乙方负责。</w:t>
      </w:r>
    </w:p>
    <w:p w14:paraId="19E512AF">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7、确保进入甲方辖区承租场地进行生产经营活动应当具备的安全资质和资格；装修或改造工程应办理相应的消防安全审批手续。</w:t>
      </w:r>
    </w:p>
    <w:p w14:paraId="0899BB5A">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8、保证配置必要的安全防护设施和消防设备及设施。</w:t>
      </w:r>
    </w:p>
    <w:p w14:paraId="649FD84F">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9、对所经营的场所必须做到</w:t>
      </w:r>
      <w:r>
        <w:rPr>
          <w:rStyle w:val="11"/>
          <w:rFonts w:hint="eastAsia" w:ascii="仿宋_GB2312" w:hAnsi="仿宋" w:eastAsia="仿宋_GB2312"/>
          <w:sz w:val="32"/>
          <w:szCs w:val="32"/>
        </w:rPr>
        <w:t>无</w:t>
      </w:r>
      <w:r>
        <w:rPr>
          <w:rStyle w:val="11"/>
          <w:rFonts w:ascii="仿宋_GB2312" w:hAnsi="仿宋" w:eastAsia="仿宋_GB2312"/>
          <w:sz w:val="32"/>
          <w:szCs w:val="32"/>
        </w:rPr>
        <w:t>安全</w:t>
      </w:r>
      <w:r>
        <w:rPr>
          <w:rStyle w:val="11"/>
          <w:rFonts w:hint="eastAsia" w:ascii="仿宋_GB2312" w:hAnsi="仿宋" w:eastAsia="仿宋_GB2312"/>
          <w:sz w:val="32"/>
          <w:szCs w:val="32"/>
        </w:rPr>
        <w:t>隐患</w:t>
      </w:r>
      <w:r>
        <w:rPr>
          <w:rStyle w:val="11"/>
          <w:rFonts w:ascii="仿宋_GB2312" w:hAnsi="仿宋" w:eastAsia="仿宋_GB2312"/>
          <w:sz w:val="32"/>
          <w:szCs w:val="32"/>
        </w:rPr>
        <w:t>，</w:t>
      </w:r>
      <w:r>
        <w:rPr>
          <w:rStyle w:val="11"/>
          <w:rFonts w:hint="eastAsia" w:ascii="仿宋_GB2312" w:hAnsi="仿宋" w:eastAsia="仿宋_GB2312"/>
          <w:sz w:val="32"/>
          <w:szCs w:val="32"/>
        </w:rPr>
        <w:t>若可</w:t>
      </w:r>
      <w:r>
        <w:rPr>
          <w:rStyle w:val="11"/>
          <w:rFonts w:ascii="仿宋_GB2312" w:hAnsi="仿宋" w:eastAsia="仿宋_GB2312"/>
          <w:sz w:val="32"/>
          <w:szCs w:val="32"/>
        </w:rPr>
        <w:t>能出现安全事故</w:t>
      </w:r>
      <w:r>
        <w:rPr>
          <w:rStyle w:val="11"/>
          <w:rFonts w:hint="eastAsia" w:ascii="仿宋_GB2312" w:hAnsi="仿宋" w:eastAsia="仿宋_GB2312"/>
          <w:sz w:val="32"/>
          <w:szCs w:val="32"/>
        </w:rPr>
        <w:t>需有</w:t>
      </w:r>
      <w:r>
        <w:rPr>
          <w:rStyle w:val="11"/>
          <w:rFonts w:ascii="仿宋_GB2312" w:hAnsi="仿宋" w:eastAsia="仿宋_GB2312"/>
          <w:sz w:val="32"/>
          <w:szCs w:val="32"/>
        </w:rPr>
        <w:t>警示</w:t>
      </w:r>
      <w:r>
        <w:rPr>
          <w:rStyle w:val="11"/>
          <w:rFonts w:hint="eastAsia" w:ascii="仿宋_GB2312" w:hAnsi="仿宋" w:eastAsia="仿宋_GB2312"/>
          <w:sz w:val="32"/>
          <w:szCs w:val="32"/>
        </w:rPr>
        <w:t>牌进行</w:t>
      </w:r>
      <w:r>
        <w:rPr>
          <w:rFonts w:hint="eastAsia" w:ascii="仿宋_GB2312" w:hAnsi="仿宋" w:eastAsia="仿宋_GB2312"/>
          <w:sz w:val="32"/>
          <w:szCs w:val="32"/>
        </w:rPr>
        <w:t>提示</w:t>
      </w:r>
      <w:r>
        <w:rPr>
          <w:rStyle w:val="11"/>
          <w:rFonts w:ascii="仿宋_GB2312" w:hAnsi="仿宋" w:eastAsia="仿宋_GB2312"/>
          <w:sz w:val="32"/>
          <w:szCs w:val="32"/>
        </w:rPr>
        <w:t>。</w:t>
      </w:r>
    </w:p>
    <w:p w14:paraId="7DA453D8">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10、在实施吊装、动火等重大危险作业前，应报告甲方和当地政府安全生产监督管理部门，经甲方同意后才能实施；同时，甲方应采取相应的安全防范措施。</w:t>
      </w:r>
    </w:p>
    <w:p w14:paraId="7F2D39BD">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11、严禁无特种操作证人员在特种岗位上操作。</w:t>
      </w:r>
    </w:p>
    <w:p w14:paraId="431D4715">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12、严禁擅自乱接乱拉电线，保证不超负荷使用电器。</w:t>
      </w:r>
    </w:p>
    <w:p w14:paraId="16BA0801">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13、严禁在所承租场地范围内酗酒、斗殴、卖淫、奸宿、吸毒、贩毒、制毒、聚众、制假产品；传播和放映反动、淫秽、迷信的书画、录音、录像及非法聚会等其他违法犯罪活动。</w:t>
      </w:r>
    </w:p>
    <w:p w14:paraId="3660AD3C">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14、租住在甲方辖区内的人员（包括临时变动人员），要如实备份名单报告甲方物业部门。</w:t>
      </w:r>
    </w:p>
    <w:p w14:paraId="062F40DE">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15、努力做到：管好自己的人、管好自己的物、矛盾自己化解、漏洞自己堵塞。</w:t>
      </w:r>
    </w:p>
    <w:p w14:paraId="6ED3CEEB">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16、若发生安全事故，必须立即报告当地政府安全生产监督管理部门和甲方；甲方应当按照国家的规定报告当地政府和农垦集团公司有关部门。</w:t>
      </w:r>
    </w:p>
    <w:p w14:paraId="0F04DACD">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17、安全事故发生后，乙方隐瞒不报、谎报、故意迟延不报、故意破坏事故现场，将由有关部门按照国家有关规定进行处理。</w:t>
      </w:r>
    </w:p>
    <w:p w14:paraId="628D4032">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18、若发生安全事故，由乙方负全责，甲方不承担任何责任。造成甲方经济损失的，乙方应在双方协商后给予甲方赔偿。否则，甲方可保留追缴的权利。</w:t>
      </w:r>
    </w:p>
    <w:p w14:paraId="07365F69">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七、乙方责任承诺：</w:t>
      </w:r>
    </w:p>
    <w:p w14:paraId="5F1F8A57">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我愿意履行本协议书中规定的安全责任，认真做好安全管理工作。如因工作疏忽，玩忽职守（或违反有关规定）导致安全事故发生，愿按国家有关法律、法规接受法律制裁。</w:t>
      </w:r>
    </w:p>
    <w:p w14:paraId="54A3DD4B">
      <w:pPr>
        <w:spacing w:line="360" w:lineRule="auto"/>
        <w:ind w:firstLine="600"/>
        <w:rPr>
          <w:rStyle w:val="11"/>
          <w:rFonts w:ascii="仿宋_GB2312" w:hAnsi="仿宋" w:eastAsia="仿宋_GB2312"/>
          <w:sz w:val="32"/>
          <w:szCs w:val="32"/>
        </w:rPr>
      </w:pPr>
    </w:p>
    <w:p w14:paraId="2FAC56A6">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甲方（盖章）：                 乙方（盖章）：</w:t>
      </w:r>
    </w:p>
    <w:p w14:paraId="2B901AA5">
      <w:pPr>
        <w:spacing w:line="360" w:lineRule="auto"/>
        <w:ind w:firstLine="600"/>
        <w:rPr>
          <w:rStyle w:val="11"/>
          <w:rFonts w:ascii="仿宋_GB2312" w:hAnsi="仿宋" w:eastAsia="仿宋_GB2312"/>
          <w:sz w:val="32"/>
          <w:szCs w:val="32"/>
        </w:rPr>
      </w:pPr>
    </w:p>
    <w:p w14:paraId="2FABEAF2">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法定代表人或                法定代表人或</w:t>
      </w:r>
    </w:p>
    <w:p w14:paraId="3DA985D8">
      <w:pPr>
        <w:spacing w:line="360" w:lineRule="auto"/>
        <w:ind w:firstLine="600"/>
        <w:rPr>
          <w:rStyle w:val="11"/>
          <w:rFonts w:ascii="仿宋_GB2312" w:hAnsi="仿宋" w:eastAsia="仿宋_GB2312"/>
          <w:sz w:val="32"/>
          <w:szCs w:val="32"/>
        </w:rPr>
      </w:pPr>
      <w:r>
        <w:rPr>
          <w:rStyle w:val="11"/>
          <w:rFonts w:ascii="仿宋_GB2312" w:hAnsi="仿宋" w:eastAsia="仿宋_GB2312"/>
          <w:sz w:val="32"/>
          <w:szCs w:val="32"/>
        </w:rPr>
        <w:t>委托代表人（签章）：         委托代表人（签章）：</w:t>
      </w:r>
    </w:p>
    <w:p w14:paraId="264CCD58">
      <w:pPr>
        <w:spacing w:line="360" w:lineRule="auto"/>
        <w:ind w:firstLine="600"/>
        <w:rPr>
          <w:rStyle w:val="11"/>
          <w:rFonts w:ascii="仿宋_GB2312" w:hAnsi="仿宋" w:eastAsia="仿宋_GB2312"/>
          <w:sz w:val="32"/>
          <w:szCs w:val="32"/>
        </w:rPr>
      </w:pPr>
    </w:p>
    <w:p w14:paraId="2D5A57FA">
      <w:pPr>
        <w:spacing w:line="360" w:lineRule="auto"/>
        <w:ind w:firstLine="600"/>
        <w:rPr>
          <w:rStyle w:val="11"/>
          <w:rFonts w:ascii="仿宋_GB2312" w:hAnsi="仿宋" w:eastAsia="仿宋_GB2312"/>
          <w:sz w:val="32"/>
          <w:szCs w:val="32"/>
        </w:rPr>
      </w:pPr>
    </w:p>
    <w:p w14:paraId="3568E062">
      <w:pPr>
        <w:spacing w:line="360" w:lineRule="auto"/>
        <w:ind w:firstLine="1920" w:firstLineChars="600"/>
        <w:rPr>
          <w:rStyle w:val="11"/>
          <w:rFonts w:ascii="仿宋_GB2312" w:hAnsi="仿宋" w:eastAsia="仿宋_GB2312"/>
          <w:sz w:val="32"/>
          <w:szCs w:val="32"/>
        </w:rPr>
      </w:pPr>
      <w:r>
        <w:rPr>
          <w:rStyle w:val="11"/>
          <w:rFonts w:ascii="仿宋_GB2312" w:hAnsi="仿宋" w:eastAsia="仿宋_GB2312"/>
          <w:sz w:val="32"/>
          <w:szCs w:val="32"/>
        </w:rPr>
        <w:t>签订日期：</w:t>
      </w:r>
      <w:r>
        <w:rPr>
          <w:rStyle w:val="11"/>
          <w:rFonts w:ascii="仿宋_GB2312" w:hAnsi="仿宋" w:eastAsia="仿宋_GB2312"/>
          <w:sz w:val="32"/>
          <w:szCs w:val="32"/>
          <w:u w:val="single"/>
        </w:rPr>
        <w:t xml:space="preserve">  202</w:t>
      </w:r>
      <w:r>
        <w:rPr>
          <w:rStyle w:val="11"/>
          <w:rFonts w:hint="eastAsia" w:ascii="仿宋_GB2312" w:hAnsi="仿宋" w:eastAsia="仿宋_GB2312"/>
          <w:sz w:val="32"/>
          <w:szCs w:val="32"/>
          <w:u w:val="single"/>
          <w:lang w:val="en-US" w:eastAsia="zh-CN"/>
        </w:rPr>
        <w:t>5</w:t>
      </w:r>
      <w:r>
        <w:rPr>
          <w:rStyle w:val="11"/>
          <w:rFonts w:ascii="仿宋_GB2312" w:hAnsi="仿宋" w:eastAsia="仿宋_GB2312"/>
          <w:sz w:val="32"/>
          <w:szCs w:val="32"/>
          <w:u w:val="single"/>
        </w:rPr>
        <w:t xml:space="preserve">  </w:t>
      </w:r>
      <w:r>
        <w:rPr>
          <w:rStyle w:val="11"/>
          <w:rFonts w:ascii="仿宋_GB2312" w:hAnsi="仿宋" w:eastAsia="仿宋_GB2312"/>
          <w:sz w:val="32"/>
          <w:szCs w:val="32"/>
        </w:rPr>
        <w:t>年</w:t>
      </w:r>
      <w:r>
        <w:rPr>
          <w:rStyle w:val="11"/>
          <w:rFonts w:ascii="仿宋_GB2312" w:hAnsi="仿宋" w:eastAsia="仿宋_GB2312"/>
          <w:sz w:val="32"/>
          <w:szCs w:val="32"/>
          <w:u w:val="single"/>
        </w:rPr>
        <w:t xml:space="preserve">   </w:t>
      </w:r>
      <w:r>
        <w:rPr>
          <w:rStyle w:val="11"/>
          <w:rFonts w:ascii="仿宋_GB2312" w:hAnsi="仿宋" w:eastAsia="仿宋_GB2312"/>
          <w:sz w:val="32"/>
          <w:szCs w:val="32"/>
        </w:rPr>
        <w:t>月</w:t>
      </w:r>
      <w:r>
        <w:rPr>
          <w:rStyle w:val="11"/>
          <w:rFonts w:ascii="仿宋_GB2312" w:hAnsi="仿宋" w:eastAsia="仿宋_GB2312"/>
          <w:sz w:val="32"/>
          <w:szCs w:val="32"/>
          <w:u w:val="single"/>
        </w:rPr>
        <w:t xml:space="preserve">   </w:t>
      </w:r>
      <w:r>
        <w:rPr>
          <w:rStyle w:val="11"/>
          <w:rFonts w:ascii="仿宋_GB2312" w:hAnsi="仿宋" w:eastAsia="仿宋_GB2312"/>
          <w:sz w:val="32"/>
          <w:szCs w:val="32"/>
        </w:rPr>
        <w:t>日</w:t>
      </w:r>
    </w:p>
    <w:p w14:paraId="21DC7AD8">
      <w:pPr>
        <w:ind w:firstLine="1600" w:firstLineChars="500"/>
        <w:rPr>
          <w:rFonts w:hint="eastAsia" w:ascii="仿宋_GB2312" w:hAnsi="仿宋_GB2312" w:eastAsia="仿宋_GB2312" w:cs="仿宋_GB2312"/>
          <w:sz w:val="32"/>
          <w:szCs w:val="32"/>
          <w:lang w:eastAsia="zh-CN"/>
        </w:rPr>
      </w:pPr>
      <w:r>
        <w:rPr>
          <w:rStyle w:val="11"/>
          <w:rFonts w:ascii="仿宋_GB2312" w:hAnsi="仿宋" w:eastAsia="仿宋_GB2312"/>
          <w:sz w:val="32"/>
          <w:szCs w:val="32"/>
        </w:rPr>
        <w:t>签订</w:t>
      </w:r>
      <w:r>
        <w:rPr>
          <w:rStyle w:val="11"/>
          <w:rFonts w:ascii="仿宋_GB2312" w:hAnsi="仿宋_GB2312" w:eastAsia="仿宋_GB2312"/>
          <w:sz w:val="32"/>
          <w:szCs w:val="32"/>
        </w:rPr>
        <w:t>地点：</w:t>
      </w:r>
      <w:bookmarkStart w:id="0" w:name="_Hlk107476172"/>
      <w:r>
        <w:rPr>
          <w:rFonts w:hint="eastAsia" w:ascii="仿宋_GB2312" w:hAnsi="仿宋_GB2312" w:eastAsia="仿宋_GB2312"/>
          <w:bCs/>
          <w:sz w:val="32"/>
          <w:szCs w:val="32"/>
        </w:rPr>
        <w:t>海南省农垦农科所有限公司</w:t>
      </w:r>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FB47DAA-BCCA-42C3-B080-CF1C99025DD4}"/>
  </w:font>
  <w:font w:name="仿宋_GB2312">
    <w:panose1 w:val="02010609030101010101"/>
    <w:charset w:val="86"/>
    <w:family w:val="modern"/>
    <w:pitch w:val="default"/>
    <w:sig w:usb0="00000001" w:usb1="080E0000" w:usb2="00000000" w:usb3="00000000" w:csb0="00040000" w:csb1="00000000"/>
    <w:embedRegular r:id="rId2" w:fontKey="{6FEBA04A-51D7-4A4F-B64B-C4216B69C080}"/>
  </w:font>
  <w:font w:name="仿宋">
    <w:panose1 w:val="02010609060101010101"/>
    <w:charset w:val="86"/>
    <w:family w:val="auto"/>
    <w:pitch w:val="default"/>
    <w:sig w:usb0="800002BF" w:usb1="38CF7CFA" w:usb2="00000016" w:usb3="00000000" w:csb0="00040001" w:csb1="00000000"/>
    <w:embedRegular r:id="rId3" w:fontKey="{ABF145DA-DCA2-4A5D-BD51-35627C6963CD}"/>
  </w:font>
  <w:font w:name="方正小标宋简体">
    <w:panose1 w:val="03000509000000000000"/>
    <w:charset w:val="86"/>
    <w:family w:val="script"/>
    <w:pitch w:val="default"/>
    <w:sig w:usb0="00000001" w:usb1="080E0000" w:usb2="00000000" w:usb3="00000000" w:csb0="00040000" w:csb1="00000000"/>
    <w:embedRegular r:id="rId4" w:fontKey="{AAD0E9B0-D2F0-4817-9005-9680E6502477}"/>
  </w:font>
  <w:font w:name="华文仿宋">
    <w:panose1 w:val="02010600040101010101"/>
    <w:charset w:val="86"/>
    <w:family w:val="auto"/>
    <w:pitch w:val="default"/>
    <w:sig w:usb0="00000287" w:usb1="080F0000" w:usb2="00000000" w:usb3="00000000" w:csb0="0004009F" w:csb1="DFD70000"/>
    <w:embedRegular r:id="rId5" w:fontKey="{F405C217-2684-4143-AD67-B3EA493ACA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9971166"/>
      <w:docPartObj>
        <w:docPartGallery w:val="autotext"/>
      </w:docPartObj>
    </w:sdtPr>
    <w:sdtContent>
      <w:p w14:paraId="7985BA5A">
        <w:pPr>
          <w:pStyle w:val="3"/>
          <w:jc w:val="center"/>
        </w:pPr>
        <w:r>
          <w:fldChar w:fldCharType="begin"/>
        </w:r>
        <w:r>
          <w:instrText xml:space="preserve">PAGE   \* MERGEFORMAT</w:instrText>
        </w:r>
        <w:r>
          <w:fldChar w:fldCharType="separate"/>
        </w:r>
        <w:r>
          <w:rPr>
            <w:lang w:val="zh-CN"/>
          </w:rPr>
          <w:t>4</w:t>
        </w:r>
        <w:r>
          <w:fldChar w:fldCharType="end"/>
        </w:r>
      </w:p>
    </w:sdtContent>
  </w:sdt>
  <w:p w14:paraId="1AC7C0C6">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C3B5B"/>
    <w:multiLevelType w:val="singleLevel"/>
    <w:tmpl w:val="331C3B5B"/>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0NDc1ZDA4YTMyNDgxZTNlMzFlNTFiZjQ0OWNkNzgifQ=="/>
  </w:docVars>
  <w:rsids>
    <w:rsidRoot w:val="57F61AC2"/>
    <w:rsid w:val="000A4E80"/>
    <w:rsid w:val="000C5604"/>
    <w:rsid w:val="00104BCB"/>
    <w:rsid w:val="00145352"/>
    <w:rsid w:val="00165931"/>
    <w:rsid w:val="001A2887"/>
    <w:rsid w:val="002E1DA5"/>
    <w:rsid w:val="003429C2"/>
    <w:rsid w:val="00377A8A"/>
    <w:rsid w:val="003D345C"/>
    <w:rsid w:val="0040596F"/>
    <w:rsid w:val="00410186"/>
    <w:rsid w:val="004220AA"/>
    <w:rsid w:val="004543CA"/>
    <w:rsid w:val="004C444C"/>
    <w:rsid w:val="00522BD3"/>
    <w:rsid w:val="005D0440"/>
    <w:rsid w:val="005D351D"/>
    <w:rsid w:val="005E4CCB"/>
    <w:rsid w:val="00637EF9"/>
    <w:rsid w:val="006E3BDB"/>
    <w:rsid w:val="008328A5"/>
    <w:rsid w:val="00984FD8"/>
    <w:rsid w:val="009871DD"/>
    <w:rsid w:val="00994836"/>
    <w:rsid w:val="009A3B7E"/>
    <w:rsid w:val="00A501B9"/>
    <w:rsid w:val="00A73B41"/>
    <w:rsid w:val="00B637C7"/>
    <w:rsid w:val="00BB4649"/>
    <w:rsid w:val="00BD4B81"/>
    <w:rsid w:val="00BE05D6"/>
    <w:rsid w:val="00BE3ABA"/>
    <w:rsid w:val="00BE5AC2"/>
    <w:rsid w:val="00BF56E6"/>
    <w:rsid w:val="00C015D6"/>
    <w:rsid w:val="00C03D44"/>
    <w:rsid w:val="00C35CE0"/>
    <w:rsid w:val="00C40C93"/>
    <w:rsid w:val="00CD13BF"/>
    <w:rsid w:val="00E4077F"/>
    <w:rsid w:val="00E4352B"/>
    <w:rsid w:val="00E66470"/>
    <w:rsid w:val="00E826F0"/>
    <w:rsid w:val="00F30BCD"/>
    <w:rsid w:val="00F5655F"/>
    <w:rsid w:val="00F74400"/>
    <w:rsid w:val="00FD4E69"/>
    <w:rsid w:val="017671A8"/>
    <w:rsid w:val="076B4E66"/>
    <w:rsid w:val="11072C85"/>
    <w:rsid w:val="128757C4"/>
    <w:rsid w:val="13FE5CB4"/>
    <w:rsid w:val="147C3EA1"/>
    <w:rsid w:val="18562928"/>
    <w:rsid w:val="19F340AA"/>
    <w:rsid w:val="1AFA65D0"/>
    <w:rsid w:val="1B0D4878"/>
    <w:rsid w:val="1C7953FC"/>
    <w:rsid w:val="1DF15D12"/>
    <w:rsid w:val="1F55467A"/>
    <w:rsid w:val="24927416"/>
    <w:rsid w:val="2B097108"/>
    <w:rsid w:val="2E4359C4"/>
    <w:rsid w:val="2F4F54C1"/>
    <w:rsid w:val="34637732"/>
    <w:rsid w:val="393306F5"/>
    <w:rsid w:val="3A926C86"/>
    <w:rsid w:val="3ABD34AB"/>
    <w:rsid w:val="3D142C78"/>
    <w:rsid w:val="478C5C4E"/>
    <w:rsid w:val="4CE417E4"/>
    <w:rsid w:val="4D9322A2"/>
    <w:rsid w:val="4FEF6309"/>
    <w:rsid w:val="53AA641C"/>
    <w:rsid w:val="53C36118"/>
    <w:rsid w:val="57F61AC2"/>
    <w:rsid w:val="590C23D7"/>
    <w:rsid w:val="5C621BD7"/>
    <w:rsid w:val="608355EB"/>
    <w:rsid w:val="610D7378"/>
    <w:rsid w:val="64753B25"/>
    <w:rsid w:val="651605FD"/>
    <w:rsid w:val="654E3990"/>
    <w:rsid w:val="65566193"/>
    <w:rsid w:val="656F6A3D"/>
    <w:rsid w:val="666F44CB"/>
    <w:rsid w:val="66BE696B"/>
    <w:rsid w:val="69E2740E"/>
    <w:rsid w:val="72893E8E"/>
    <w:rsid w:val="75153A14"/>
    <w:rsid w:val="76B44E03"/>
    <w:rsid w:val="7AD60B7B"/>
    <w:rsid w:val="7DB706CF"/>
    <w:rsid w:val="7E8A5303"/>
    <w:rsid w:val="7FFD7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9"/>
    <w:autoRedefine/>
    <w:qFormat/>
    <w:uiPriority w:val="0"/>
    <w:pPr>
      <w:jc w:val="left"/>
    </w:pPr>
  </w:style>
  <w:style w:type="paragraph" w:styleId="3">
    <w:name w:val="footer"/>
    <w:basedOn w:val="1"/>
    <w:link w:val="8"/>
    <w:autoRedefine/>
    <w:qFormat/>
    <w:uiPriority w:val="99"/>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0"/>
    <w:rPr>
      <w:rFonts w:ascii="Calibri" w:hAnsi="Calibri" w:eastAsia="宋体" w:cs="Times New Roman"/>
      <w:kern w:val="2"/>
      <w:sz w:val="18"/>
      <w:szCs w:val="18"/>
    </w:rPr>
  </w:style>
  <w:style w:type="character" w:customStyle="1" w:styleId="8">
    <w:name w:val="页脚 Char"/>
    <w:basedOn w:val="6"/>
    <w:link w:val="3"/>
    <w:autoRedefine/>
    <w:qFormat/>
    <w:uiPriority w:val="99"/>
    <w:rPr>
      <w:rFonts w:ascii="Calibri" w:hAnsi="Calibri" w:eastAsia="宋体" w:cs="Times New Roman"/>
      <w:kern w:val="2"/>
      <w:sz w:val="18"/>
      <w:szCs w:val="18"/>
    </w:rPr>
  </w:style>
  <w:style w:type="character" w:customStyle="1" w:styleId="9">
    <w:name w:val="批注文字 Char"/>
    <w:basedOn w:val="6"/>
    <w:link w:val="2"/>
    <w:autoRedefine/>
    <w:qFormat/>
    <w:uiPriority w:val="0"/>
    <w:rPr>
      <w:rFonts w:ascii="Calibri" w:hAnsi="Calibri" w:eastAsia="宋体" w:cs="Times New Roman"/>
      <w:kern w:val="2"/>
      <w:sz w:val="21"/>
      <w:szCs w:val="24"/>
    </w:rPr>
  </w:style>
  <w:style w:type="paragraph" w:customStyle="1" w:styleId="10">
    <w:name w:val="Body text|1"/>
    <w:basedOn w:val="1"/>
    <w:autoRedefine/>
    <w:qFormat/>
    <w:uiPriority w:val="0"/>
    <w:pPr>
      <w:spacing w:after="140" w:line="379" w:lineRule="auto"/>
      <w:ind w:firstLine="400"/>
      <w:jc w:val="left"/>
    </w:pPr>
    <w:rPr>
      <w:rFonts w:ascii="宋体" w:hAnsi="宋体" w:eastAsia="宋体" w:cs="宋体"/>
      <w:sz w:val="28"/>
      <w:szCs w:val="28"/>
      <w:lang w:val="zh-TW" w:eastAsia="zh-TW" w:bidi="zh-TW"/>
    </w:rPr>
  </w:style>
  <w:style w:type="character" w:customStyle="1" w:styleId="11">
    <w:name w:val="NormalCharacter"/>
    <w:qFormat/>
    <w:uiPriority w:val="0"/>
  </w:style>
  <w:style w:type="character" w:customStyle="1" w:styleId="12">
    <w:name w:val="PageNumber"/>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6536</Words>
  <Characters>6686</Characters>
  <Lines>27</Lines>
  <Paragraphs>7</Paragraphs>
  <TotalTime>38</TotalTime>
  <ScaleCrop>false</ScaleCrop>
  <LinksUpToDate>false</LinksUpToDate>
  <CharactersWithSpaces>7025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2023-02-17T08:31:00Z</dcterms:created>
  <dc:creator>lenovo</dc:creator>
  <cp:lastModifiedBy>★烟圈★</cp:lastModifiedBy>
  <cp:lastPrinted>2024-01-02T08:27:00Z</cp:lastPrinted>
  <dcterms:modified xsi:type="dcterms:W3CDTF">2025-07-01T01:51:39Z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C2E283C4D043438B8402382458AAE092</vt:lpwstr>
  </property>
  <property fmtid="{D5CDD505-2E9C-101B-9397-08002B2CF9AE}" pid="4" name="KSOTemplateDocerSaveRecord">
    <vt:lpwstr>eyJoZGlkIjoiYjlkZWY0NzRhNDlmNTk2MjM5NzM5MGNiYjNjNWEzMWYiLCJ1c2VySWQiOiI0NDU5MzExMTMifQ==</vt:lpwstr>
  </property>
</Properties>
</file>