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B4610">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Times New Roman" w:hAnsi="Times New Roman" w:eastAsia="方正小标宋简体" w:cs="方正小标宋简体"/>
          <w:color w:val="auto"/>
          <w:sz w:val="44"/>
          <w:szCs w:val="44"/>
          <w:lang w:eastAsia="zh-CN"/>
        </w:rPr>
      </w:pPr>
      <w:bookmarkStart w:id="0" w:name="OLE_LINK3"/>
      <w:r>
        <w:rPr>
          <w:rFonts w:hint="eastAsia" w:ascii="Times New Roman" w:hAnsi="Times New Roman" w:eastAsia="方正小标宋简体" w:cs="方正小标宋简体"/>
          <w:color w:val="auto"/>
          <w:sz w:val="44"/>
          <w:szCs w:val="44"/>
          <w:lang w:eastAsia="zh-CN"/>
        </w:rPr>
        <w:t>东方市新龙镇风门岭省道S287叉新线七叉路口至新龙段新改建工程取</w:t>
      </w:r>
      <w:r>
        <w:rPr>
          <w:rFonts w:hint="eastAsia" w:ascii="Times New Roman" w:hAnsi="Times New Roman" w:eastAsia="方正小标宋简体" w:cs="方正小标宋简体"/>
          <w:color w:val="auto"/>
          <w:sz w:val="44"/>
          <w:szCs w:val="44"/>
          <w:lang w:val="en-US" w:eastAsia="zh-CN"/>
        </w:rPr>
        <w:t>土</w:t>
      </w:r>
      <w:r>
        <w:rPr>
          <w:rFonts w:hint="eastAsia" w:ascii="Times New Roman" w:hAnsi="Times New Roman" w:eastAsia="方正小标宋简体" w:cs="方正小标宋简体"/>
          <w:color w:val="auto"/>
          <w:sz w:val="44"/>
          <w:szCs w:val="44"/>
          <w:lang w:eastAsia="zh-CN"/>
        </w:rPr>
        <w:t>场剩余</w:t>
      </w:r>
    </w:p>
    <w:p w14:paraId="0334F3B4">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Times New Roman" w:hAnsi="Times New Roman" w:eastAsia="方正小标宋简体" w:cs="方正小标宋简体"/>
          <w:color w:val="auto"/>
          <w:sz w:val="44"/>
          <w:szCs w:val="44"/>
          <w:lang w:eastAsia="zh-CN"/>
        </w:rPr>
      </w:pPr>
      <w:r>
        <w:rPr>
          <w:rFonts w:hint="eastAsia" w:ascii="Times New Roman" w:hAnsi="Times New Roman" w:eastAsia="方正小标宋简体" w:cs="方正小标宋简体"/>
          <w:color w:val="auto"/>
          <w:sz w:val="44"/>
          <w:szCs w:val="44"/>
          <w:lang w:eastAsia="zh-CN"/>
        </w:rPr>
        <w:t>建筑用硅质岩石料资源购销合同</w:t>
      </w:r>
    </w:p>
    <w:bookmarkEnd w:id="0"/>
    <w:p w14:paraId="004A0A3F">
      <w:pPr>
        <w:pStyle w:val="5"/>
        <w:spacing w:line="500" w:lineRule="exact"/>
        <w:ind w:firstLine="0" w:firstLineChars="0"/>
        <w:rPr>
          <w:rFonts w:hint="eastAsia" w:ascii="Times New Roman" w:hAnsi="Times New Roman" w:eastAsia="仿宋_GB2312" w:cs="仿宋_GB2312"/>
          <w:color w:val="auto"/>
          <w:sz w:val="32"/>
          <w:szCs w:val="32"/>
          <w:lang w:val="en-US" w:eastAsia="zh-CN"/>
        </w:rPr>
      </w:pPr>
    </w:p>
    <w:p w14:paraId="31CEADC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Times New Roman" w:hAnsi="Times New Roman" w:eastAsia="仿宋_GB2312" w:cs="仿宋_GB2312"/>
          <w:b w:val="0"/>
          <w:bCs w:val="0"/>
          <w:i w:val="0"/>
          <w:iCs w:val="0"/>
          <w:color w:val="auto"/>
          <w:sz w:val="32"/>
          <w:szCs w:val="32"/>
        </w:rPr>
      </w:pPr>
      <w:r>
        <w:rPr>
          <w:rFonts w:hint="eastAsia" w:ascii="Times New Roman" w:hAnsi="Times New Roman" w:eastAsia="仿宋_GB2312" w:cs="仿宋_GB2312"/>
          <w:b w:val="0"/>
          <w:bCs w:val="0"/>
          <w:i w:val="0"/>
          <w:iCs w:val="0"/>
          <w:color w:val="auto"/>
          <w:sz w:val="32"/>
          <w:szCs w:val="32"/>
          <w:lang w:val="en-US" w:eastAsia="zh-CN"/>
        </w:rPr>
        <w:t>根据</w:t>
      </w:r>
      <w:r>
        <w:rPr>
          <w:rFonts w:hint="eastAsia" w:ascii="Times New Roman" w:hAnsi="Times New Roman" w:eastAsia="仿宋_GB2312" w:cs="仿宋_GB2312"/>
          <w:b w:val="0"/>
          <w:bCs w:val="0"/>
          <w:i w:val="0"/>
          <w:iCs w:val="0"/>
          <w:color w:val="auto"/>
          <w:sz w:val="32"/>
          <w:szCs w:val="32"/>
        </w:rPr>
        <w:t>《</w:t>
      </w:r>
      <w:r>
        <w:rPr>
          <w:rFonts w:hint="eastAsia" w:ascii="Times New Roman" w:hAnsi="Times New Roman" w:eastAsia="仿宋_GB2312" w:cs="仿宋_GB2312"/>
          <w:b w:val="0"/>
          <w:bCs w:val="0"/>
          <w:i w:val="0"/>
          <w:iCs w:val="0"/>
          <w:color w:val="auto"/>
          <w:sz w:val="32"/>
          <w:szCs w:val="32"/>
          <w:lang w:val="en-US" w:eastAsia="zh-CN"/>
        </w:rPr>
        <w:t>中华人民共和国民法典</w:t>
      </w:r>
      <w:r>
        <w:rPr>
          <w:rFonts w:hint="eastAsia" w:ascii="Times New Roman" w:hAnsi="Times New Roman" w:eastAsia="仿宋_GB2312" w:cs="仿宋_GB2312"/>
          <w:b w:val="0"/>
          <w:bCs w:val="0"/>
          <w:i w:val="0"/>
          <w:iCs w:val="0"/>
          <w:color w:val="auto"/>
          <w:sz w:val="32"/>
          <w:szCs w:val="32"/>
        </w:rPr>
        <w:t>》及相关法律规定，按照平等自愿、互利互惠的原则，经双方友好协商，就</w:t>
      </w:r>
      <w:r>
        <w:rPr>
          <w:rFonts w:hint="eastAsia" w:ascii="Times New Roman" w:hAnsi="Times New Roman" w:eastAsia="仿宋_GB2312" w:cs="仿宋_GB2312"/>
          <w:b w:val="0"/>
          <w:bCs w:val="0"/>
          <w:color w:val="auto"/>
          <w:sz w:val="32"/>
          <w:szCs w:val="32"/>
          <w:lang w:eastAsia="zh-CN"/>
        </w:rPr>
        <w:t>新龙镇风门岭省道S287叉新线七叉路口至新龙段新改建工程取</w:t>
      </w:r>
      <w:r>
        <w:rPr>
          <w:rFonts w:hint="eastAsia" w:ascii="Times New Roman" w:hAnsi="Times New Roman" w:eastAsia="仿宋_GB2312" w:cs="仿宋_GB2312"/>
          <w:b w:val="0"/>
          <w:bCs w:val="0"/>
          <w:color w:val="auto"/>
          <w:sz w:val="32"/>
          <w:szCs w:val="32"/>
          <w:lang w:val="en-US" w:eastAsia="zh-CN"/>
        </w:rPr>
        <w:t>土</w:t>
      </w:r>
      <w:r>
        <w:rPr>
          <w:rFonts w:hint="eastAsia" w:ascii="Times New Roman" w:hAnsi="Times New Roman" w:eastAsia="仿宋_GB2312" w:cs="仿宋_GB2312"/>
          <w:b w:val="0"/>
          <w:bCs w:val="0"/>
          <w:color w:val="auto"/>
          <w:sz w:val="32"/>
          <w:szCs w:val="32"/>
          <w:lang w:eastAsia="zh-CN"/>
        </w:rPr>
        <w:t>场剩余建筑用硅质岩石料</w:t>
      </w:r>
      <w:r>
        <w:rPr>
          <w:rFonts w:hint="eastAsia" w:ascii="Times New Roman" w:hAnsi="Times New Roman" w:eastAsia="仿宋_GB2312" w:cs="仿宋_GB2312"/>
          <w:b w:val="0"/>
          <w:bCs w:val="0"/>
          <w:i w:val="0"/>
          <w:iCs w:val="0"/>
          <w:color w:val="auto"/>
          <w:sz w:val="32"/>
          <w:szCs w:val="32"/>
          <w:lang w:eastAsia="zh-CN"/>
        </w:rPr>
        <w:t>成交</w:t>
      </w:r>
      <w:r>
        <w:rPr>
          <w:rFonts w:hint="eastAsia" w:ascii="Times New Roman" w:hAnsi="Times New Roman" w:eastAsia="仿宋_GB2312" w:cs="仿宋_GB2312"/>
          <w:b w:val="0"/>
          <w:bCs w:val="0"/>
          <w:i w:val="0"/>
          <w:iCs w:val="0"/>
          <w:color w:val="auto"/>
          <w:sz w:val="32"/>
          <w:szCs w:val="32"/>
        </w:rPr>
        <w:t>事宜达成一致意见，</w:t>
      </w:r>
      <w:r>
        <w:rPr>
          <w:rFonts w:hint="eastAsia" w:ascii="Times New Roman" w:hAnsi="Times New Roman" w:eastAsia="仿宋_GB2312" w:cs="仿宋_GB2312"/>
          <w:b w:val="0"/>
          <w:bCs w:val="0"/>
          <w:i w:val="0"/>
          <w:iCs w:val="0"/>
          <w:color w:val="auto"/>
          <w:sz w:val="32"/>
          <w:szCs w:val="32"/>
          <w:lang w:eastAsia="zh-CN"/>
        </w:rPr>
        <w:t>特</w:t>
      </w:r>
      <w:r>
        <w:rPr>
          <w:rFonts w:hint="eastAsia" w:ascii="Times New Roman" w:hAnsi="Times New Roman" w:eastAsia="仿宋_GB2312" w:cs="仿宋_GB2312"/>
          <w:b w:val="0"/>
          <w:bCs w:val="0"/>
          <w:i w:val="0"/>
          <w:iCs w:val="0"/>
          <w:color w:val="auto"/>
          <w:sz w:val="32"/>
          <w:szCs w:val="32"/>
          <w:lang w:val="en-US" w:eastAsia="zh-CN"/>
        </w:rPr>
        <w:t>制定以下合同条款，由双方共同遵守履行</w:t>
      </w:r>
      <w:r>
        <w:rPr>
          <w:rFonts w:hint="eastAsia" w:ascii="Times New Roman" w:hAnsi="Times New Roman" w:eastAsia="仿宋_GB2312" w:cs="仿宋_GB2312"/>
          <w:b w:val="0"/>
          <w:bCs w:val="0"/>
          <w:i w:val="0"/>
          <w:iCs w:val="0"/>
          <w:color w:val="auto"/>
          <w:sz w:val="32"/>
          <w:szCs w:val="32"/>
        </w:rPr>
        <w:t>。</w:t>
      </w:r>
    </w:p>
    <w:p w14:paraId="43D2BB6E">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Times New Roman" w:hAnsi="Times New Roman" w:eastAsia="仿宋_GB2312" w:cs="仿宋_GB2312"/>
          <w:b/>
          <w:bCs/>
          <w:i w:val="0"/>
          <w:iCs w:val="0"/>
          <w:color w:val="auto"/>
          <w:sz w:val="32"/>
          <w:szCs w:val="32"/>
        </w:rPr>
      </w:pPr>
      <w:r>
        <w:rPr>
          <w:rFonts w:hint="eastAsia" w:ascii="Times New Roman" w:hAnsi="Times New Roman" w:eastAsia="仿宋_GB2312" w:cs="仿宋_GB2312"/>
          <w:b/>
          <w:bCs/>
          <w:i w:val="0"/>
          <w:iCs w:val="0"/>
          <w:color w:val="auto"/>
          <w:sz w:val="32"/>
          <w:szCs w:val="32"/>
          <w:lang w:eastAsia="zh-CN"/>
        </w:rPr>
        <w:t>一、</w:t>
      </w:r>
      <w:r>
        <w:rPr>
          <w:rFonts w:hint="eastAsia" w:ascii="Times New Roman" w:hAnsi="Times New Roman" w:eastAsia="仿宋_GB2312" w:cs="仿宋_GB2312"/>
          <w:b/>
          <w:bCs/>
          <w:i w:val="0"/>
          <w:iCs w:val="0"/>
          <w:color w:val="auto"/>
          <w:sz w:val="32"/>
          <w:szCs w:val="32"/>
        </w:rPr>
        <w:t xml:space="preserve"> 甲乙基本信息</w:t>
      </w:r>
    </w:p>
    <w:p w14:paraId="591174B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rPr>
      </w:pPr>
      <w:r>
        <w:rPr>
          <w:rFonts w:hint="eastAsia" w:ascii="Times New Roman" w:hAnsi="Times New Roman" w:eastAsia="仿宋_GB2312" w:cs="仿宋_GB2312"/>
          <w:b w:val="0"/>
          <w:bCs w:val="0"/>
          <w:i w:val="0"/>
          <w:iCs w:val="0"/>
          <w:color w:val="auto"/>
          <w:sz w:val="32"/>
          <w:szCs w:val="32"/>
        </w:rPr>
        <w:t>1.甲方信息</w:t>
      </w:r>
    </w:p>
    <w:p w14:paraId="63E8861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lang w:eastAsia="zh-CN"/>
        </w:rPr>
      </w:pPr>
      <w:r>
        <w:rPr>
          <w:rFonts w:hint="eastAsia" w:ascii="Times New Roman" w:hAnsi="Times New Roman" w:eastAsia="仿宋_GB2312" w:cs="仿宋_GB2312"/>
          <w:b w:val="0"/>
          <w:bCs w:val="0"/>
          <w:i w:val="0"/>
          <w:iCs w:val="0"/>
          <w:color w:val="auto"/>
          <w:sz w:val="32"/>
          <w:szCs w:val="32"/>
          <w:lang w:eastAsia="zh-CN"/>
        </w:rPr>
        <w:t>公司名称</w:t>
      </w:r>
      <w:r>
        <w:rPr>
          <w:rFonts w:hint="eastAsia" w:ascii="Times New Roman" w:hAnsi="Times New Roman" w:eastAsia="仿宋_GB2312" w:cs="仿宋_GB2312"/>
          <w:b w:val="0"/>
          <w:bCs w:val="0"/>
          <w:i w:val="0"/>
          <w:iCs w:val="0"/>
          <w:color w:val="auto"/>
          <w:sz w:val="32"/>
          <w:szCs w:val="32"/>
        </w:rPr>
        <w:t>：</w:t>
      </w:r>
      <w:r>
        <w:rPr>
          <w:rFonts w:hint="eastAsia" w:ascii="Times New Roman" w:hAnsi="Times New Roman" w:eastAsia="仿宋_GB2312" w:cs="仿宋_GB2312"/>
          <w:b w:val="0"/>
          <w:bCs w:val="0"/>
          <w:i w:val="0"/>
          <w:iCs w:val="0"/>
          <w:color w:val="auto"/>
          <w:sz w:val="32"/>
          <w:szCs w:val="32"/>
          <w:u w:val="single"/>
          <w:lang w:eastAsia="zh-CN"/>
        </w:rPr>
        <w:t>东方市自然资源和规划局</w:t>
      </w:r>
    </w:p>
    <w:p w14:paraId="25D3632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仿宋_GB2312"/>
          <w:b w:val="0"/>
          <w:bCs w:val="0"/>
          <w:i w:val="0"/>
          <w:iCs w:val="0"/>
          <w:color w:val="auto"/>
          <w:sz w:val="32"/>
          <w:szCs w:val="32"/>
          <w:lang w:val="en-US" w:eastAsia="zh-CN"/>
        </w:rPr>
      </w:pPr>
      <w:r>
        <w:rPr>
          <w:rFonts w:hint="eastAsia" w:ascii="Times New Roman" w:hAnsi="Times New Roman" w:eastAsia="仿宋_GB2312" w:cs="仿宋_GB2312"/>
          <w:b w:val="0"/>
          <w:bCs w:val="0"/>
          <w:i w:val="0"/>
          <w:iCs w:val="0"/>
          <w:color w:val="auto"/>
          <w:sz w:val="32"/>
          <w:szCs w:val="32"/>
        </w:rPr>
        <w:t>信用代码：</w:t>
      </w:r>
      <w:r>
        <w:rPr>
          <w:rFonts w:hint="eastAsia" w:ascii="Times New Roman" w:hAnsi="Times New Roman" w:eastAsia="仿宋_GB2312" w:cs="仿宋_GB2312"/>
          <w:b w:val="0"/>
          <w:bCs w:val="0"/>
          <w:i w:val="0"/>
          <w:iCs w:val="0"/>
          <w:color w:val="auto"/>
          <w:sz w:val="32"/>
          <w:szCs w:val="32"/>
          <w:u w:val="single"/>
          <w:lang w:val="en-US" w:eastAsia="zh-CN"/>
        </w:rPr>
        <w:t xml:space="preserve"> </w:t>
      </w:r>
      <w:r>
        <w:rPr>
          <w:rFonts w:hint="eastAsia" w:ascii="华文仿宋" w:hAnsi="华文仿宋" w:eastAsia="华文仿宋" w:cs="华文仿宋"/>
          <w:b w:val="0"/>
          <w:bCs w:val="0"/>
          <w:i w:val="0"/>
          <w:iCs w:val="0"/>
          <w:color w:val="auto"/>
          <w:sz w:val="30"/>
          <w:szCs w:val="30"/>
          <w:u w:val="single"/>
        </w:rPr>
        <w:t>11468877MB179106XP</w:t>
      </w:r>
      <w:r>
        <w:rPr>
          <w:rFonts w:hint="eastAsia" w:ascii="Times New Roman" w:hAnsi="Times New Roman" w:eastAsia="仿宋_GB2312" w:cs="仿宋_GB2312"/>
          <w:b w:val="0"/>
          <w:bCs w:val="0"/>
          <w:i w:val="0"/>
          <w:iCs w:val="0"/>
          <w:color w:val="auto"/>
          <w:sz w:val="32"/>
          <w:szCs w:val="32"/>
          <w:u w:val="single"/>
          <w:lang w:val="en-US" w:eastAsia="zh-CN"/>
        </w:rPr>
        <w:t xml:space="preserve">    </w:t>
      </w:r>
    </w:p>
    <w:p w14:paraId="480525C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u w:val="single"/>
        </w:rPr>
      </w:pPr>
      <w:r>
        <w:rPr>
          <w:rFonts w:hint="eastAsia" w:ascii="Times New Roman" w:hAnsi="Times New Roman" w:eastAsia="仿宋_GB2312" w:cs="仿宋_GB2312"/>
          <w:b w:val="0"/>
          <w:bCs w:val="0"/>
          <w:i w:val="0"/>
          <w:iCs w:val="0"/>
          <w:color w:val="auto"/>
          <w:sz w:val="32"/>
          <w:szCs w:val="32"/>
        </w:rPr>
        <w:t>开户行：</w:t>
      </w:r>
      <w:r>
        <w:rPr>
          <w:rFonts w:hint="eastAsia" w:ascii="Times New Roman" w:hAnsi="Times New Roman" w:eastAsia="仿宋_GB2312" w:cs="仿宋_GB2312"/>
          <w:b w:val="0"/>
          <w:bCs w:val="0"/>
          <w:i w:val="0"/>
          <w:iCs w:val="0"/>
          <w:color w:val="auto"/>
          <w:sz w:val="32"/>
          <w:szCs w:val="32"/>
          <w:lang w:val="en-US" w:eastAsia="zh-CN"/>
        </w:rPr>
        <w:t xml:space="preserve">  </w:t>
      </w:r>
      <w:r>
        <w:rPr>
          <w:rFonts w:hint="eastAsia" w:ascii="Times New Roman" w:hAnsi="Times New Roman" w:eastAsia="仿宋_GB2312" w:cs="仿宋_GB2312"/>
          <w:b w:val="0"/>
          <w:bCs w:val="0"/>
          <w:i w:val="0"/>
          <w:iCs w:val="0"/>
          <w:color w:val="auto"/>
          <w:sz w:val="32"/>
          <w:szCs w:val="32"/>
          <w:u w:val="single"/>
          <w:lang w:val="en-US" w:eastAsia="zh-CN"/>
        </w:rPr>
        <w:t xml:space="preserve">                      </w:t>
      </w:r>
    </w:p>
    <w:p w14:paraId="36D045BE">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u w:val="single"/>
        </w:rPr>
      </w:pPr>
      <w:r>
        <w:rPr>
          <w:rFonts w:hint="eastAsia" w:ascii="Times New Roman" w:hAnsi="Times New Roman" w:eastAsia="仿宋_GB2312" w:cs="仿宋_GB2312"/>
          <w:b w:val="0"/>
          <w:bCs w:val="0"/>
          <w:i w:val="0"/>
          <w:iCs w:val="0"/>
          <w:color w:val="auto"/>
          <w:sz w:val="32"/>
          <w:szCs w:val="32"/>
        </w:rPr>
        <w:t>账号：</w:t>
      </w:r>
      <w:r>
        <w:rPr>
          <w:rFonts w:hint="eastAsia" w:ascii="Times New Roman" w:hAnsi="Times New Roman" w:eastAsia="仿宋_GB2312" w:cs="仿宋_GB2312"/>
          <w:b w:val="0"/>
          <w:bCs w:val="0"/>
          <w:i w:val="0"/>
          <w:iCs w:val="0"/>
          <w:color w:val="auto"/>
          <w:sz w:val="32"/>
          <w:szCs w:val="32"/>
          <w:u w:val="single"/>
          <w:lang w:val="en-US" w:eastAsia="zh-CN"/>
        </w:rPr>
        <w:t xml:space="preserve">                          </w:t>
      </w:r>
    </w:p>
    <w:p w14:paraId="2BACE59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rPr>
      </w:pPr>
      <w:r>
        <w:rPr>
          <w:rFonts w:hint="eastAsia" w:ascii="Times New Roman" w:hAnsi="Times New Roman" w:eastAsia="仿宋_GB2312" w:cs="仿宋_GB2312"/>
          <w:b w:val="0"/>
          <w:bCs w:val="0"/>
          <w:i w:val="0"/>
          <w:iCs w:val="0"/>
          <w:color w:val="auto"/>
          <w:sz w:val="32"/>
          <w:szCs w:val="32"/>
        </w:rPr>
        <w:t>联系地址：</w:t>
      </w:r>
      <w:r>
        <w:rPr>
          <w:rFonts w:hint="eastAsia" w:ascii="Times New Roman" w:hAnsi="Times New Roman" w:eastAsia="仿宋_GB2312" w:cs="仿宋_GB2312"/>
          <w:b w:val="0"/>
          <w:bCs w:val="0"/>
          <w:i w:val="0"/>
          <w:iCs w:val="0"/>
          <w:color w:val="auto"/>
          <w:sz w:val="32"/>
          <w:szCs w:val="32"/>
          <w:u w:val="single"/>
          <w:lang w:val="en-US" w:eastAsia="zh-CN"/>
        </w:rPr>
        <w:t xml:space="preserve">  </w:t>
      </w:r>
      <w:r>
        <w:rPr>
          <w:rFonts w:hint="eastAsia" w:ascii="华文仿宋" w:hAnsi="华文仿宋" w:eastAsia="华文仿宋" w:cs="华文仿宋"/>
          <w:b w:val="0"/>
          <w:bCs w:val="0"/>
          <w:i w:val="0"/>
          <w:iCs w:val="0"/>
          <w:color w:val="auto"/>
          <w:sz w:val="30"/>
          <w:szCs w:val="30"/>
          <w:u w:val="single"/>
        </w:rPr>
        <w:t>东方市</w:t>
      </w:r>
      <w:r>
        <w:rPr>
          <w:rFonts w:hint="eastAsia" w:ascii="华文仿宋" w:hAnsi="华文仿宋" w:eastAsia="华文仿宋" w:cs="华文仿宋"/>
          <w:b w:val="0"/>
          <w:bCs w:val="0"/>
          <w:i w:val="0"/>
          <w:iCs w:val="0"/>
          <w:color w:val="auto"/>
          <w:sz w:val="30"/>
          <w:szCs w:val="30"/>
          <w:u w:val="single"/>
          <w:lang w:eastAsia="zh-CN"/>
        </w:rPr>
        <w:t>二环南路</w:t>
      </w:r>
      <w:r>
        <w:rPr>
          <w:rFonts w:hint="eastAsia" w:ascii="华文仿宋" w:hAnsi="华文仿宋" w:eastAsia="华文仿宋" w:cs="华文仿宋"/>
          <w:b w:val="0"/>
          <w:bCs w:val="0"/>
          <w:i w:val="0"/>
          <w:iCs w:val="0"/>
          <w:color w:val="auto"/>
          <w:sz w:val="30"/>
          <w:szCs w:val="30"/>
          <w:u w:val="single"/>
          <w:lang w:val="en-US" w:eastAsia="zh-CN"/>
        </w:rPr>
        <w:t>4号</w:t>
      </w:r>
      <w:r>
        <w:rPr>
          <w:rFonts w:hint="eastAsia" w:ascii="Times New Roman" w:hAnsi="Times New Roman" w:eastAsia="仿宋_GB2312" w:cs="仿宋_GB2312"/>
          <w:b w:val="0"/>
          <w:bCs w:val="0"/>
          <w:i w:val="0"/>
          <w:iCs w:val="0"/>
          <w:color w:val="auto"/>
          <w:sz w:val="32"/>
          <w:szCs w:val="32"/>
          <w:u w:val="single"/>
          <w:lang w:val="en-US" w:eastAsia="zh-CN"/>
        </w:rPr>
        <w:t xml:space="preserve">    </w:t>
      </w:r>
      <w:r>
        <w:rPr>
          <w:rFonts w:hint="eastAsia" w:ascii="Times New Roman" w:hAnsi="Times New Roman" w:eastAsia="仿宋_GB2312" w:cs="仿宋_GB2312"/>
          <w:b w:val="0"/>
          <w:bCs w:val="0"/>
          <w:i w:val="0"/>
          <w:iCs w:val="0"/>
          <w:color w:val="auto"/>
          <w:sz w:val="32"/>
          <w:szCs w:val="32"/>
          <w:u w:val="single"/>
        </w:rPr>
        <w:t xml:space="preserve"> </w:t>
      </w:r>
    </w:p>
    <w:p w14:paraId="2112B56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rPr>
      </w:pPr>
      <w:r>
        <w:rPr>
          <w:rFonts w:hint="eastAsia" w:ascii="Times New Roman" w:hAnsi="Times New Roman" w:eastAsia="仿宋_GB2312" w:cs="仿宋_GB2312"/>
          <w:b w:val="0"/>
          <w:bCs w:val="0"/>
          <w:i w:val="0"/>
          <w:iCs w:val="0"/>
          <w:color w:val="auto"/>
          <w:sz w:val="32"/>
          <w:szCs w:val="32"/>
          <w:lang w:val="en-US" w:eastAsia="zh-CN"/>
        </w:rPr>
        <w:t>2.</w:t>
      </w:r>
      <w:r>
        <w:rPr>
          <w:rFonts w:hint="eastAsia" w:ascii="Times New Roman" w:hAnsi="Times New Roman" w:eastAsia="仿宋_GB2312" w:cs="仿宋_GB2312"/>
          <w:b w:val="0"/>
          <w:bCs w:val="0"/>
          <w:i w:val="0"/>
          <w:iCs w:val="0"/>
          <w:color w:val="auto"/>
          <w:sz w:val="32"/>
          <w:szCs w:val="32"/>
        </w:rPr>
        <w:t>乙方信息</w:t>
      </w:r>
    </w:p>
    <w:p w14:paraId="263C349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u w:val="single"/>
        </w:rPr>
      </w:pPr>
      <w:r>
        <w:rPr>
          <w:rFonts w:hint="eastAsia" w:ascii="Times New Roman" w:hAnsi="Times New Roman" w:eastAsia="仿宋_GB2312" w:cs="仿宋_GB2312"/>
          <w:b w:val="0"/>
          <w:bCs w:val="0"/>
          <w:i w:val="0"/>
          <w:iCs w:val="0"/>
          <w:color w:val="auto"/>
          <w:sz w:val="32"/>
          <w:szCs w:val="32"/>
        </w:rPr>
        <w:t>公司名</w:t>
      </w:r>
      <w:r>
        <w:rPr>
          <w:rFonts w:hint="eastAsia" w:ascii="Times New Roman" w:hAnsi="Times New Roman" w:eastAsia="仿宋_GB2312" w:cs="仿宋_GB2312"/>
          <w:b w:val="0"/>
          <w:bCs w:val="0"/>
          <w:i w:val="0"/>
          <w:iCs w:val="0"/>
          <w:color w:val="auto"/>
          <w:sz w:val="32"/>
          <w:szCs w:val="32"/>
          <w:lang w:eastAsia="zh-CN"/>
        </w:rPr>
        <w:t>称</w:t>
      </w:r>
      <w:r>
        <w:rPr>
          <w:rFonts w:hint="eastAsia" w:ascii="Times New Roman" w:hAnsi="Times New Roman" w:eastAsia="仿宋_GB2312" w:cs="仿宋_GB2312"/>
          <w:b w:val="0"/>
          <w:bCs w:val="0"/>
          <w:i w:val="0"/>
          <w:iCs w:val="0"/>
          <w:color w:val="auto"/>
          <w:sz w:val="32"/>
          <w:szCs w:val="32"/>
        </w:rPr>
        <w:t>：</w:t>
      </w:r>
      <w:r>
        <w:rPr>
          <w:rFonts w:hint="eastAsia" w:ascii="Times New Roman" w:hAnsi="Times New Roman" w:eastAsia="仿宋_GB2312" w:cs="仿宋_GB2312"/>
          <w:b w:val="0"/>
          <w:bCs w:val="0"/>
          <w:i w:val="0"/>
          <w:iCs w:val="0"/>
          <w:color w:val="auto"/>
          <w:sz w:val="32"/>
          <w:szCs w:val="32"/>
          <w:u w:val="single"/>
          <w:lang w:val="en-US" w:eastAsia="zh-CN"/>
        </w:rPr>
        <w:t xml:space="preserve">                         </w:t>
      </w:r>
      <w:r>
        <w:rPr>
          <w:rFonts w:hint="eastAsia" w:ascii="Times New Roman" w:hAnsi="Times New Roman" w:eastAsia="仿宋_GB2312" w:cs="仿宋_GB2312"/>
          <w:b w:val="0"/>
          <w:bCs w:val="0"/>
          <w:i w:val="0"/>
          <w:iCs w:val="0"/>
          <w:color w:val="auto"/>
          <w:sz w:val="32"/>
          <w:szCs w:val="32"/>
          <w:u w:val="single"/>
        </w:rPr>
        <w:t xml:space="preserve"> </w:t>
      </w:r>
    </w:p>
    <w:p w14:paraId="468148A7">
      <w:pPr>
        <w:pStyle w:val="5"/>
        <w:spacing w:line="500" w:lineRule="exact"/>
        <w:rPr>
          <w:rFonts w:hint="eastAsia" w:ascii="Times New Roman" w:hAnsi="Times New Roman" w:eastAsia="仿宋_GB2312" w:cs="仿宋_GB2312"/>
          <w:color w:val="auto"/>
          <w:sz w:val="32"/>
          <w:szCs w:val="32"/>
          <w:u w:val="single"/>
          <w:lang w:val="en-US" w:eastAsia="zh-CN"/>
        </w:rPr>
      </w:pPr>
      <w:r>
        <w:rPr>
          <w:rFonts w:hint="eastAsia" w:ascii="Times New Roman" w:hAnsi="Times New Roman" w:eastAsia="仿宋_GB2312" w:cs="仿宋_GB2312"/>
          <w:b w:val="0"/>
          <w:bCs w:val="0"/>
          <w:i w:val="0"/>
          <w:iCs w:val="0"/>
          <w:color w:val="auto"/>
          <w:sz w:val="32"/>
          <w:szCs w:val="32"/>
        </w:rPr>
        <w:t>信用代码</w:t>
      </w:r>
      <w:r>
        <w:rPr>
          <w:rFonts w:hint="eastAsia" w:ascii="Times New Roman" w:hAnsi="Times New Roman" w:eastAsia="仿宋_GB2312" w:cs="仿宋_GB2312"/>
          <w:b w:val="0"/>
          <w:bCs w:val="0"/>
          <w:i w:val="0"/>
          <w:iCs w:val="0"/>
          <w:color w:val="auto"/>
          <w:sz w:val="32"/>
          <w:szCs w:val="32"/>
          <w:lang w:eastAsia="zh-CN"/>
        </w:rPr>
        <w:t>：</w:t>
      </w:r>
      <w:r>
        <w:rPr>
          <w:rFonts w:hint="eastAsia" w:ascii="Times New Roman" w:hAnsi="Times New Roman" w:eastAsia="仿宋_GB2312" w:cs="仿宋_GB2312"/>
          <w:b w:val="0"/>
          <w:bCs w:val="0"/>
          <w:i w:val="0"/>
          <w:iCs w:val="0"/>
          <w:color w:val="auto"/>
          <w:sz w:val="32"/>
          <w:szCs w:val="32"/>
          <w:u w:val="single"/>
          <w:lang w:val="en-US" w:eastAsia="zh-CN"/>
        </w:rPr>
        <w:t xml:space="preserve">                       </w:t>
      </w:r>
    </w:p>
    <w:p w14:paraId="5EC618F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rPr>
      </w:pPr>
      <w:r>
        <w:rPr>
          <w:rFonts w:hint="eastAsia" w:ascii="Times New Roman" w:hAnsi="Times New Roman" w:eastAsia="仿宋_GB2312" w:cs="仿宋_GB2312"/>
          <w:b w:val="0"/>
          <w:bCs w:val="0"/>
          <w:i w:val="0"/>
          <w:iCs w:val="0"/>
          <w:color w:val="auto"/>
          <w:sz w:val="32"/>
          <w:szCs w:val="32"/>
        </w:rPr>
        <w:t>开户行：</w:t>
      </w:r>
      <w:r>
        <w:rPr>
          <w:rFonts w:hint="eastAsia" w:ascii="Times New Roman" w:hAnsi="Times New Roman" w:eastAsia="仿宋_GB2312" w:cs="仿宋_GB2312"/>
          <w:b w:val="0"/>
          <w:bCs w:val="0"/>
          <w:i w:val="0"/>
          <w:iCs w:val="0"/>
          <w:color w:val="auto"/>
          <w:sz w:val="32"/>
          <w:szCs w:val="32"/>
          <w:u w:val="single"/>
        </w:rPr>
        <w:t xml:space="preserve">   </w:t>
      </w:r>
      <w:r>
        <w:rPr>
          <w:rFonts w:hint="eastAsia" w:ascii="Times New Roman" w:hAnsi="Times New Roman" w:eastAsia="仿宋_GB2312" w:cs="仿宋_GB2312"/>
          <w:b w:val="0"/>
          <w:bCs w:val="0"/>
          <w:i w:val="0"/>
          <w:iCs w:val="0"/>
          <w:color w:val="auto"/>
          <w:sz w:val="32"/>
          <w:szCs w:val="32"/>
          <w:u w:val="single"/>
          <w:lang w:val="en-US" w:eastAsia="zh-CN"/>
        </w:rPr>
        <w:t xml:space="preserve">                       </w:t>
      </w:r>
      <w:r>
        <w:rPr>
          <w:rFonts w:hint="eastAsia" w:ascii="Times New Roman" w:hAnsi="Times New Roman" w:eastAsia="仿宋_GB2312" w:cs="仿宋_GB2312"/>
          <w:b w:val="0"/>
          <w:bCs w:val="0"/>
          <w:i w:val="0"/>
          <w:iCs w:val="0"/>
          <w:color w:val="auto"/>
          <w:sz w:val="32"/>
          <w:szCs w:val="32"/>
          <w:u w:val="single"/>
        </w:rPr>
        <w:t xml:space="preserve">   </w:t>
      </w:r>
    </w:p>
    <w:p w14:paraId="43968BC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rPr>
      </w:pPr>
      <w:r>
        <w:rPr>
          <w:rFonts w:hint="eastAsia" w:ascii="Times New Roman" w:hAnsi="Times New Roman" w:eastAsia="仿宋_GB2312" w:cs="仿宋_GB2312"/>
          <w:b w:val="0"/>
          <w:bCs w:val="0"/>
          <w:i w:val="0"/>
          <w:iCs w:val="0"/>
          <w:color w:val="auto"/>
          <w:sz w:val="32"/>
          <w:szCs w:val="32"/>
        </w:rPr>
        <w:t>帐号：</w:t>
      </w:r>
      <w:r>
        <w:rPr>
          <w:rFonts w:hint="eastAsia" w:ascii="Times New Roman" w:hAnsi="Times New Roman" w:eastAsia="仿宋_GB2312" w:cs="仿宋_GB2312"/>
          <w:b w:val="0"/>
          <w:bCs w:val="0"/>
          <w:i w:val="0"/>
          <w:iCs w:val="0"/>
          <w:color w:val="auto"/>
          <w:sz w:val="32"/>
          <w:szCs w:val="32"/>
          <w:u w:val="single"/>
        </w:rPr>
        <w:t xml:space="preserve">  </w:t>
      </w:r>
      <w:r>
        <w:rPr>
          <w:rFonts w:hint="eastAsia" w:ascii="Times New Roman" w:hAnsi="Times New Roman" w:eastAsia="仿宋_GB2312" w:cs="仿宋_GB2312"/>
          <w:b w:val="0"/>
          <w:bCs w:val="0"/>
          <w:i w:val="0"/>
          <w:iCs w:val="0"/>
          <w:color w:val="auto"/>
          <w:sz w:val="32"/>
          <w:szCs w:val="32"/>
          <w:u w:val="single"/>
          <w:lang w:val="en-US" w:eastAsia="zh-CN"/>
        </w:rPr>
        <w:t xml:space="preserve">                          </w:t>
      </w:r>
      <w:r>
        <w:rPr>
          <w:rFonts w:hint="eastAsia" w:ascii="Times New Roman" w:hAnsi="Times New Roman" w:eastAsia="仿宋_GB2312" w:cs="仿宋_GB2312"/>
          <w:b w:val="0"/>
          <w:bCs w:val="0"/>
          <w:i w:val="0"/>
          <w:iCs w:val="0"/>
          <w:color w:val="auto"/>
          <w:sz w:val="32"/>
          <w:szCs w:val="32"/>
          <w:u w:val="single"/>
        </w:rPr>
        <w:t xml:space="preserve">        </w:t>
      </w:r>
    </w:p>
    <w:p w14:paraId="7FDF185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Times New Roman" w:hAnsi="Times New Roman" w:eastAsia="仿宋_GB2312" w:cs="仿宋_GB2312"/>
          <w:b w:val="0"/>
          <w:bCs w:val="0"/>
          <w:i w:val="0"/>
          <w:iCs w:val="0"/>
          <w:color w:val="auto"/>
          <w:sz w:val="32"/>
          <w:szCs w:val="32"/>
          <w:u w:val="single"/>
        </w:rPr>
      </w:pPr>
      <w:r>
        <w:rPr>
          <w:rFonts w:hint="eastAsia" w:ascii="Times New Roman" w:hAnsi="Times New Roman" w:eastAsia="仿宋_GB2312" w:cs="仿宋_GB2312"/>
          <w:b w:val="0"/>
          <w:bCs w:val="0"/>
          <w:i w:val="0"/>
          <w:iCs w:val="0"/>
          <w:color w:val="auto"/>
          <w:sz w:val="32"/>
          <w:szCs w:val="32"/>
        </w:rPr>
        <w:t>联系地址：</w:t>
      </w:r>
      <w:r>
        <w:rPr>
          <w:rFonts w:hint="eastAsia" w:ascii="Times New Roman" w:hAnsi="Times New Roman" w:eastAsia="仿宋_GB2312" w:cs="仿宋_GB2312"/>
          <w:b w:val="0"/>
          <w:bCs w:val="0"/>
          <w:i w:val="0"/>
          <w:iCs w:val="0"/>
          <w:color w:val="auto"/>
          <w:sz w:val="32"/>
          <w:szCs w:val="32"/>
          <w:u w:val="single"/>
        </w:rPr>
        <w:t xml:space="preserve">  </w:t>
      </w:r>
      <w:r>
        <w:rPr>
          <w:rFonts w:hint="eastAsia" w:ascii="Times New Roman" w:hAnsi="Times New Roman" w:eastAsia="仿宋_GB2312" w:cs="仿宋_GB2312"/>
          <w:b w:val="0"/>
          <w:bCs w:val="0"/>
          <w:i w:val="0"/>
          <w:iCs w:val="0"/>
          <w:color w:val="auto"/>
          <w:sz w:val="32"/>
          <w:szCs w:val="32"/>
          <w:u w:val="single"/>
          <w:lang w:val="en-US" w:eastAsia="zh-CN"/>
        </w:rPr>
        <w:t xml:space="preserve">                              </w:t>
      </w:r>
      <w:r>
        <w:rPr>
          <w:rFonts w:hint="eastAsia" w:ascii="Times New Roman" w:hAnsi="Times New Roman" w:eastAsia="仿宋_GB2312" w:cs="仿宋_GB2312"/>
          <w:b w:val="0"/>
          <w:bCs w:val="0"/>
          <w:i w:val="0"/>
          <w:iCs w:val="0"/>
          <w:color w:val="auto"/>
          <w:sz w:val="32"/>
          <w:szCs w:val="32"/>
          <w:u w:val="single"/>
        </w:rPr>
        <w:t xml:space="preserve">    </w:t>
      </w:r>
    </w:p>
    <w:p w14:paraId="5836AB4E">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643" w:firstLineChars="200"/>
        <w:jc w:val="left"/>
        <w:textAlignment w:val="auto"/>
        <w:rPr>
          <w:rFonts w:hint="eastAsia" w:ascii="Times New Roman" w:hAnsi="Times New Roman" w:eastAsia="仿宋_GB2312" w:cs="仿宋_GB2312"/>
          <w:b/>
          <w:bCs/>
          <w:i w:val="0"/>
          <w:iCs w:val="0"/>
          <w:color w:val="auto"/>
          <w:sz w:val="32"/>
          <w:szCs w:val="32"/>
        </w:rPr>
      </w:pPr>
      <w:r>
        <w:rPr>
          <w:rFonts w:hint="eastAsia" w:ascii="Times New Roman" w:hAnsi="Times New Roman" w:eastAsia="仿宋_GB2312" w:cs="仿宋_GB2312"/>
          <w:b/>
          <w:bCs/>
          <w:i w:val="0"/>
          <w:iCs w:val="0"/>
          <w:color w:val="auto"/>
          <w:sz w:val="32"/>
          <w:szCs w:val="32"/>
          <w:lang w:eastAsia="zh-CN"/>
        </w:rPr>
        <w:t>货物名称、数量、质量、成交价及提货地点</w:t>
      </w:r>
    </w:p>
    <w:p w14:paraId="4FA0DDF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rPr>
          <w:rFonts w:hint="eastAsia" w:ascii="Times New Roman" w:hAnsi="Times New Roman" w:eastAsia="仿宋_GB2312" w:cs="仿宋_GB2312"/>
          <w:b w:val="0"/>
          <w:bCs w:val="0"/>
          <w:i w:val="0"/>
          <w:iCs w:val="0"/>
          <w:color w:val="auto"/>
          <w:kern w:val="2"/>
          <w:sz w:val="32"/>
          <w:szCs w:val="32"/>
          <w:lang w:val="en-US" w:eastAsia="zh-CN" w:bidi="ar-SA"/>
        </w:rPr>
      </w:pPr>
      <w:r>
        <w:rPr>
          <w:rFonts w:hint="eastAsia" w:ascii="Times New Roman" w:hAnsi="Times New Roman" w:eastAsia="仿宋_GB2312" w:cs="仿宋_GB2312"/>
          <w:b w:val="0"/>
          <w:bCs w:val="0"/>
          <w:i w:val="0"/>
          <w:iCs w:val="0"/>
          <w:color w:val="auto"/>
          <w:kern w:val="2"/>
          <w:sz w:val="32"/>
          <w:szCs w:val="32"/>
          <w:lang w:val="en-US" w:eastAsia="zh-CN" w:bidi="ar-SA"/>
        </w:rPr>
        <w:t>1.</w:t>
      </w:r>
      <w:r>
        <w:rPr>
          <w:rFonts w:hint="eastAsia" w:ascii="Times New Roman" w:hAnsi="Times New Roman" w:eastAsia="仿宋_GB2312" w:cs="仿宋_GB2312"/>
          <w:b w:val="0"/>
          <w:bCs w:val="0"/>
          <w:i w:val="0"/>
          <w:iCs w:val="0"/>
          <w:color w:val="auto"/>
          <w:sz w:val="32"/>
          <w:szCs w:val="32"/>
          <w:lang w:eastAsia="zh-CN"/>
        </w:rPr>
        <w:t>货物名称</w:t>
      </w:r>
      <w:r>
        <w:rPr>
          <w:rFonts w:hint="eastAsia" w:ascii="Times New Roman" w:hAnsi="Times New Roman" w:eastAsia="仿宋_GB2312" w:cs="仿宋_GB2312"/>
          <w:b w:val="0"/>
          <w:bCs w:val="0"/>
          <w:i w:val="0"/>
          <w:iCs w:val="0"/>
          <w:color w:val="auto"/>
          <w:sz w:val="32"/>
          <w:szCs w:val="32"/>
          <w:u w:val="none"/>
          <w:lang w:eastAsia="zh-CN"/>
        </w:rPr>
        <w:t>：</w:t>
      </w:r>
      <w:r>
        <w:rPr>
          <w:rFonts w:hint="eastAsia" w:ascii="Times New Roman" w:hAnsi="Times New Roman" w:eastAsia="仿宋_GB2312" w:cs="仿宋_GB2312"/>
          <w:b w:val="0"/>
          <w:bCs w:val="0"/>
          <w:i w:val="0"/>
          <w:iCs w:val="0"/>
          <w:color w:val="auto"/>
          <w:sz w:val="32"/>
          <w:szCs w:val="32"/>
          <w:u w:val="single"/>
          <w:lang w:eastAsia="zh-CN"/>
        </w:rPr>
        <w:t>东方市新龙镇风门岭省道S287叉新线七叉路口至新龙段新改建工程取土场剩余3392.01m³建筑用硅质岩石料</w:t>
      </w:r>
      <w:r>
        <w:rPr>
          <w:rFonts w:hint="eastAsia" w:ascii="Times New Roman" w:hAnsi="Times New Roman" w:eastAsia="仿宋_GB2312" w:cs="仿宋_GB2312"/>
          <w:b w:val="0"/>
          <w:bCs w:val="0"/>
          <w:i w:val="0"/>
          <w:iCs w:val="0"/>
          <w:color w:val="auto"/>
          <w:sz w:val="32"/>
          <w:szCs w:val="32"/>
          <w:u w:val="single"/>
          <w:lang w:eastAsia="zh-CN"/>
        </w:rPr>
        <w:t>。</w:t>
      </w:r>
    </w:p>
    <w:p w14:paraId="700D50D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rPr>
          <w:rFonts w:hint="eastAsia" w:ascii="Times New Roman" w:hAnsi="Times New Roman" w:eastAsia="仿宋_GB2312" w:cs="仿宋_GB2312"/>
          <w:b w:val="0"/>
          <w:bCs w:val="0"/>
          <w:i w:val="0"/>
          <w:iCs w:val="0"/>
          <w:color w:val="auto"/>
          <w:kern w:val="2"/>
          <w:sz w:val="32"/>
          <w:szCs w:val="32"/>
          <w:lang w:val="en-US" w:eastAsia="zh-CN" w:bidi="ar-SA"/>
        </w:rPr>
      </w:pPr>
      <w:r>
        <w:rPr>
          <w:rFonts w:hint="eastAsia" w:ascii="Times New Roman" w:hAnsi="Times New Roman" w:eastAsia="仿宋_GB2312" w:cs="仿宋_GB2312"/>
          <w:b w:val="0"/>
          <w:bCs w:val="0"/>
          <w:i w:val="0"/>
          <w:iCs w:val="0"/>
          <w:color w:val="auto"/>
          <w:kern w:val="2"/>
          <w:sz w:val="32"/>
          <w:szCs w:val="32"/>
          <w:lang w:val="en-US" w:eastAsia="zh-CN" w:bidi="ar-SA"/>
        </w:rPr>
        <w:t>2.</w:t>
      </w:r>
      <w:r>
        <w:rPr>
          <w:rFonts w:hint="eastAsia" w:ascii="Times New Roman" w:hAnsi="Times New Roman" w:eastAsia="仿宋_GB2312" w:cs="仿宋_GB2312"/>
          <w:b w:val="0"/>
          <w:bCs w:val="0"/>
          <w:i w:val="0"/>
          <w:iCs w:val="0"/>
          <w:color w:val="auto"/>
          <w:sz w:val="32"/>
          <w:szCs w:val="32"/>
          <w:lang w:eastAsia="zh-CN"/>
        </w:rPr>
        <w:t>数量：</w:t>
      </w:r>
      <w:r>
        <w:rPr>
          <w:rFonts w:hint="eastAsia" w:ascii="Times New Roman" w:hAnsi="Times New Roman" w:eastAsia="仿宋_GB2312" w:cs="仿宋_GB2312"/>
          <w:b w:val="0"/>
          <w:bCs w:val="0"/>
          <w:i w:val="0"/>
          <w:iCs w:val="0"/>
          <w:color w:val="auto"/>
          <w:sz w:val="32"/>
          <w:szCs w:val="32"/>
          <w:u w:val="single"/>
          <w:lang w:eastAsia="zh-CN"/>
        </w:rPr>
        <w:t>3392.01立方米</w:t>
      </w:r>
      <w:r>
        <w:rPr>
          <w:rFonts w:hint="eastAsia" w:ascii="Times New Roman" w:hAnsi="Times New Roman" w:eastAsia="仿宋_GB2312" w:cs="仿宋_GB2312"/>
          <w:b w:val="0"/>
          <w:bCs w:val="0"/>
          <w:i w:val="0"/>
          <w:iCs w:val="0"/>
          <w:color w:val="auto"/>
          <w:sz w:val="32"/>
          <w:szCs w:val="32"/>
          <w:u w:val="single"/>
          <w:lang w:val="en-US" w:eastAsia="zh-CN"/>
        </w:rPr>
        <w:t>（实际数量不影响交易与价格）</w:t>
      </w:r>
      <w:r>
        <w:rPr>
          <w:rFonts w:hint="eastAsia" w:ascii="Times New Roman" w:hAnsi="Times New Roman" w:eastAsia="仿宋_GB2312" w:cs="仿宋_GB2312"/>
          <w:b w:val="0"/>
          <w:bCs w:val="0"/>
          <w:i w:val="0"/>
          <w:iCs w:val="0"/>
          <w:color w:val="auto"/>
          <w:sz w:val="32"/>
          <w:szCs w:val="32"/>
          <w:u w:val="single"/>
          <w:lang w:eastAsia="zh-CN"/>
        </w:rPr>
        <w:t>。</w:t>
      </w:r>
    </w:p>
    <w:p w14:paraId="7EAC2C6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rPr>
          <w:rFonts w:hint="eastAsia" w:ascii="Times New Roman" w:hAnsi="Times New Roman" w:eastAsia="仿宋_GB2312" w:cs="仿宋_GB2312"/>
          <w:b w:val="0"/>
          <w:bCs w:val="0"/>
          <w:i w:val="0"/>
          <w:iCs w:val="0"/>
          <w:color w:val="auto"/>
          <w:kern w:val="2"/>
          <w:sz w:val="32"/>
          <w:szCs w:val="32"/>
          <w:lang w:val="en-US" w:eastAsia="zh-CN" w:bidi="ar-SA"/>
        </w:rPr>
      </w:pPr>
      <w:r>
        <w:rPr>
          <w:rFonts w:hint="eastAsia" w:ascii="Times New Roman" w:hAnsi="Times New Roman" w:eastAsia="仿宋_GB2312" w:cs="仿宋_GB2312"/>
          <w:b w:val="0"/>
          <w:bCs w:val="0"/>
          <w:i w:val="0"/>
          <w:iCs w:val="0"/>
          <w:color w:val="auto"/>
          <w:kern w:val="2"/>
          <w:sz w:val="32"/>
          <w:szCs w:val="32"/>
          <w:lang w:val="en-US" w:eastAsia="zh-CN" w:bidi="ar-SA"/>
        </w:rPr>
        <w:t>3.质量：</w:t>
      </w:r>
      <w:r>
        <w:rPr>
          <w:rFonts w:hint="eastAsia" w:ascii="Times New Roman" w:hAnsi="Times New Roman" w:eastAsia="仿宋_GB2312" w:cs="仿宋_GB2312"/>
          <w:b w:val="0"/>
          <w:bCs w:val="0"/>
          <w:i w:val="0"/>
          <w:iCs w:val="0"/>
          <w:color w:val="auto"/>
          <w:kern w:val="2"/>
          <w:sz w:val="32"/>
          <w:szCs w:val="32"/>
          <w:u w:val="single"/>
          <w:lang w:val="en-US" w:eastAsia="zh-CN" w:bidi="ar-SA"/>
        </w:rPr>
        <w:t xml:space="preserve">                  </w:t>
      </w:r>
    </w:p>
    <w:p w14:paraId="78CC9A7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rPr>
          <w:rFonts w:hint="eastAsia" w:ascii="Times New Roman" w:hAnsi="Times New Roman" w:eastAsia="仿宋_GB2312" w:cs="仿宋_GB2312"/>
          <w:b w:val="0"/>
          <w:bCs w:val="0"/>
          <w:i w:val="0"/>
          <w:iCs w:val="0"/>
          <w:color w:val="auto"/>
          <w:kern w:val="2"/>
          <w:sz w:val="32"/>
          <w:szCs w:val="32"/>
          <w:lang w:val="en-US" w:eastAsia="zh-CN" w:bidi="ar-SA"/>
        </w:rPr>
      </w:pPr>
      <w:r>
        <w:rPr>
          <w:rFonts w:hint="eastAsia" w:ascii="Times New Roman" w:hAnsi="Times New Roman" w:eastAsia="仿宋_GB2312" w:cs="仿宋_GB2312"/>
          <w:b w:val="0"/>
          <w:bCs w:val="0"/>
          <w:i w:val="0"/>
          <w:iCs w:val="0"/>
          <w:color w:val="auto"/>
          <w:kern w:val="2"/>
          <w:sz w:val="32"/>
          <w:szCs w:val="32"/>
          <w:lang w:val="en-US" w:eastAsia="zh-CN" w:bidi="ar-SA"/>
        </w:rPr>
        <w:t>4.成交价</w:t>
      </w:r>
      <w:r>
        <w:rPr>
          <w:rFonts w:hint="eastAsia" w:ascii="Times New Roman" w:hAnsi="Times New Roman" w:eastAsia="仿宋_GB2312" w:cs="仿宋_GB2312"/>
          <w:b w:val="0"/>
          <w:bCs w:val="0"/>
          <w:i w:val="0"/>
          <w:iCs w:val="0"/>
          <w:color w:val="auto"/>
          <w:kern w:val="2"/>
          <w:sz w:val="32"/>
          <w:szCs w:val="32"/>
          <w:u w:val="none"/>
          <w:lang w:val="en-US" w:eastAsia="zh-CN" w:bidi="ar-SA"/>
        </w:rPr>
        <w:t>：</w:t>
      </w:r>
      <w:r>
        <w:rPr>
          <w:rFonts w:hint="eastAsia" w:ascii="Times New Roman" w:hAnsi="Times New Roman" w:eastAsia="仿宋_GB2312" w:cs="仿宋_GB2312"/>
          <w:b w:val="0"/>
          <w:bCs w:val="0"/>
          <w:i w:val="0"/>
          <w:iCs w:val="0"/>
          <w:color w:val="auto"/>
          <w:kern w:val="2"/>
          <w:sz w:val="32"/>
          <w:szCs w:val="32"/>
          <w:u w:val="single"/>
          <w:lang w:val="en-US" w:eastAsia="zh-CN" w:bidi="ar-SA"/>
        </w:rPr>
        <w:t xml:space="preserve">         元 </w:t>
      </w:r>
    </w:p>
    <w:p w14:paraId="3553375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rPr>
          <w:rFonts w:hint="eastAsia" w:ascii="Times New Roman" w:hAnsi="Times New Roman" w:eastAsia="仿宋_GB2312" w:cs="仿宋_GB2312"/>
          <w:b w:val="0"/>
          <w:bCs w:val="0"/>
          <w:i w:val="0"/>
          <w:iCs w:val="0"/>
          <w:color w:val="auto"/>
          <w:kern w:val="2"/>
          <w:sz w:val="32"/>
          <w:szCs w:val="32"/>
          <w:u w:val="single"/>
          <w:lang w:val="en-US" w:eastAsia="zh-CN" w:bidi="ar-SA"/>
        </w:rPr>
      </w:pPr>
      <w:r>
        <w:rPr>
          <w:rFonts w:hint="eastAsia" w:ascii="Times New Roman" w:hAnsi="Times New Roman" w:eastAsia="仿宋_GB2312" w:cs="仿宋_GB2312"/>
          <w:b w:val="0"/>
          <w:bCs w:val="0"/>
          <w:i w:val="0"/>
          <w:iCs w:val="0"/>
          <w:color w:val="auto"/>
          <w:kern w:val="2"/>
          <w:sz w:val="32"/>
          <w:szCs w:val="32"/>
          <w:lang w:val="en-US" w:eastAsia="zh-CN" w:bidi="ar-SA"/>
        </w:rPr>
        <w:t>5.提货地点：</w:t>
      </w:r>
      <w:r>
        <w:rPr>
          <w:rFonts w:hint="eastAsia" w:ascii="Times New Roman" w:hAnsi="Times New Roman" w:eastAsia="仿宋_GB2312" w:cs="仿宋_GB2312"/>
          <w:b w:val="0"/>
          <w:bCs w:val="0"/>
          <w:i w:val="0"/>
          <w:iCs w:val="0"/>
          <w:color w:val="auto"/>
          <w:kern w:val="2"/>
          <w:sz w:val="32"/>
          <w:szCs w:val="32"/>
          <w:u w:val="single"/>
          <w:lang w:val="en-US" w:eastAsia="zh-CN" w:bidi="ar-SA"/>
        </w:rPr>
        <w:t>东方市新龙镇龙卧村风门岭取土场内。</w:t>
      </w:r>
    </w:p>
    <w:p w14:paraId="76949F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3" w:firstLineChars="200"/>
        <w:jc w:val="left"/>
        <w:textAlignment w:val="auto"/>
        <w:rPr>
          <w:rFonts w:hint="eastAsia" w:ascii="Times New Roman" w:hAnsi="Times New Roman" w:eastAsia="仿宋_GB2312" w:cs="仿宋_GB2312"/>
          <w:b/>
          <w:bCs/>
          <w:i w:val="0"/>
          <w:iCs w:val="0"/>
          <w:color w:val="auto"/>
          <w:sz w:val="32"/>
          <w:szCs w:val="32"/>
        </w:rPr>
      </w:pPr>
      <w:r>
        <w:rPr>
          <w:rFonts w:hint="eastAsia" w:ascii="Times New Roman" w:hAnsi="Times New Roman" w:eastAsia="仿宋_GB2312" w:cs="仿宋_GB2312"/>
          <w:b/>
          <w:bCs/>
          <w:i w:val="0"/>
          <w:iCs w:val="0"/>
          <w:color w:val="auto"/>
          <w:sz w:val="32"/>
          <w:szCs w:val="32"/>
          <w:lang w:eastAsia="zh-CN"/>
        </w:rPr>
        <w:t>三、合同</w:t>
      </w:r>
      <w:r>
        <w:rPr>
          <w:rFonts w:hint="eastAsia" w:ascii="Times New Roman" w:hAnsi="Times New Roman" w:eastAsia="仿宋_GB2312" w:cs="仿宋_GB2312"/>
          <w:b/>
          <w:bCs/>
          <w:i w:val="0"/>
          <w:iCs w:val="0"/>
          <w:color w:val="auto"/>
          <w:sz w:val="32"/>
          <w:szCs w:val="32"/>
        </w:rPr>
        <w:t>期限</w:t>
      </w:r>
    </w:p>
    <w:p w14:paraId="5C84A9B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left"/>
        <w:textAlignment w:val="auto"/>
        <w:rPr>
          <w:rFonts w:hint="eastAsia" w:ascii="Times New Roman" w:hAnsi="Times New Roman" w:eastAsia="仿宋_GB2312" w:cs="仿宋_GB2312"/>
          <w:b w:val="0"/>
          <w:bCs w:val="0"/>
          <w:i w:val="0"/>
          <w:iCs w:val="0"/>
          <w:color w:val="auto"/>
          <w:sz w:val="32"/>
          <w:szCs w:val="32"/>
          <w:u w:val="single"/>
          <w:lang w:val="en-US" w:eastAsia="zh-CN"/>
        </w:rPr>
      </w:pPr>
      <w:r>
        <w:rPr>
          <w:rFonts w:hint="eastAsia" w:ascii="Times New Roman" w:hAnsi="Times New Roman" w:eastAsia="仿宋_GB2312" w:cs="仿宋_GB2312"/>
          <w:b w:val="0"/>
          <w:bCs w:val="0"/>
          <w:i w:val="0"/>
          <w:iCs w:val="0"/>
          <w:color w:val="auto"/>
          <w:sz w:val="32"/>
          <w:szCs w:val="32"/>
          <w:u w:val="single"/>
          <w:lang w:val="en-US" w:eastAsia="zh-CN"/>
        </w:rPr>
        <w:t>自   年  月  日起至  年  月  日。</w:t>
      </w:r>
    </w:p>
    <w:p w14:paraId="627E0A4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3" w:firstLineChars="200"/>
        <w:jc w:val="left"/>
        <w:textAlignment w:val="auto"/>
        <w:rPr>
          <w:rFonts w:hint="eastAsia" w:ascii="Times New Roman" w:hAnsi="Times New Roman" w:eastAsia="仿宋_GB2312" w:cs="仿宋_GB2312"/>
          <w:b/>
          <w:bCs/>
          <w:i w:val="0"/>
          <w:iCs w:val="0"/>
          <w:color w:val="auto"/>
          <w:sz w:val="32"/>
          <w:szCs w:val="32"/>
          <w:lang w:eastAsia="zh-CN"/>
        </w:rPr>
      </w:pPr>
      <w:r>
        <w:rPr>
          <w:rFonts w:hint="eastAsia" w:ascii="Times New Roman" w:hAnsi="Times New Roman" w:eastAsia="仿宋_GB2312" w:cs="仿宋_GB2312"/>
          <w:b/>
          <w:bCs/>
          <w:i w:val="0"/>
          <w:iCs w:val="0"/>
          <w:color w:val="auto"/>
          <w:sz w:val="32"/>
          <w:szCs w:val="32"/>
          <w:lang w:eastAsia="zh-CN"/>
        </w:rPr>
        <w:t>四、付款方式及结算</w:t>
      </w:r>
    </w:p>
    <w:p w14:paraId="759A394C">
      <w:pPr>
        <w:spacing w:line="500" w:lineRule="exact"/>
        <w:ind w:firstLine="629"/>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采用“先付款后提货”方式，</w:t>
      </w:r>
      <w:r>
        <w:rPr>
          <w:rFonts w:hint="eastAsia" w:ascii="Times New Roman" w:hAnsi="Times New Roman" w:eastAsia="仿宋_GB2312" w:cs="仿宋_GB2312"/>
          <w:color w:val="auto"/>
          <w:sz w:val="32"/>
          <w:szCs w:val="32"/>
          <w:lang w:val="en-US" w:eastAsia="zh-CN"/>
        </w:rPr>
        <w:t>因报名保证金</w:t>
      </w:r>
      <w:r>
        <w:rPr>
          <w:rFonts w:hint="eastAsia" w:ascii="Times New Roman" w:hAnsi="Times New Roman" w:eastAsia="仿宋_GB2312" w:cs="仿宋_GB2312"/>
          <w:color w:val="auto"/>
          <w:sz w:val="32"/>
          <w:szCs w:val="32"/>
          <w:u w:val="single"/>
          <w:lang w:val="en-US" w:eastAsia="zh-CN"/>
        </w:rPr>
        <w:t xml:space="preserve"> 35200      </w:t>
      </w:r>
      <w:r>
        <w:rPr>
          <w:rFonts w:hint="eastAsia" w:ascii="Times New Roman" w:hAnsi="Times New Roman" w:eastAsia="仿宋_GB2312" w:cs="仿宋_GB2312"/>
          <w:color w:val="auto"/>
          <w:sz w:val="32"/>
          <w:szCs w:val="32"/>
          <w:u w:val="none"/>
          <w:lang w:val="en-US" w:eastAsia="zh-CN"/>
        </w:rPr>
        <w:t>元</w:t>
      </w:r>
      <w:r>
        <w:rPr>
          <w:rFonts w:hint="eastAsia" w:ascii="Times New Roman" w:hAnsi="Times New Roman" w:eastAsia="仿宋_GB2312" w:cs="仿宋_GB2312"/>
          <w:color w:val="auto"/>
          <w:sz w:val="32"/>
          <w:szCs w:val="32"/>
          <w:lang w:val="en-US" w:eastAsia="zh-CN"/>
        </w:rPr>
        <w:t>转成成交价款</w:t>
      </w:r>
      <w:r>
        <w:rPr>
          <w:rFonts w:hint="eastAsia" w:ascii="Times New Roman" w:hAnsi="Times New Roman" w:eastAsia="仿宋_GB2312" w:cs="仿宋_GB2312"/>
          <w:color w:val="auto"/>
          <w:sz w:val="32"/>
          <w:szCs w:val="32"/>
          <w:lang w:val="en-US" w:eastAsia="zh-CN"/>
        </w:rPr>
        <w:t>，乙方</w:t>
      </w:r>
      <w:r>
        <w:rPr>
          <w:rFonts w:hint="eastAsia" w:ascii="Times New Roman" w:hAnsi="Times New Roman" w:eastAsia="仿宋_GB2312" w:cs="仿宋_GB2312"/>
          <w:color w:val="auto"/>
          <w:kern w:val="2"/>
          <w:sz w:val="32"/>
          <w:szCs w:val="32"/>
        </w:rPr>
        <w:t>须在</w:t>
      </w:r>
      <w:r>
        <w:rPr>
          <w:rFonts w:hint="eastAsia" w:ascii="Times New Roman" w:hAnsi="Times New Roman" w:eastAsia="仿宋_GB2312" w:cs="仿宋_GB2312"/>
          <w:color w:val="auto"/>
          <w:kern w:val="2"/>
          <w:sz w:val="32"/>
          <w:szCs w:val="32"/>
          <w:lang w:val="en-US" w:eastAsia="zh-CN"/>
        </w:rPr>
        <w:t>签署本合同</w:t>
      </w:r>
      <w:r>
        <w:rPr>
          <w:rFonts w:hint="eastAsia" w:ascii="Times New Roman" w:hAnsi="Times New Roman" w:eastAsia="仿宋_GB2312" w:cs="仿宋_GB2312"/>
          <w:color w:val="auto"/>
          <w:kern w:val="2"/>
          <w:sz w:val="32"/>
          <w:szCs w:val="32"/>
          <w:u w:val="single"/>
          <w:lang w:val="en-US" w:eastAsia="zh-CN"/>
        </w:rPr>
        <w:t>7</w:t>
      </w:r>
      <w:r>
        <w:rPr>
          <w:rFonts w:hint="eastAsia" w:ascii="Times New Roman" w:hAnsi="Times New Roman" w:eastAsia="仿宋_GB2312" w:cs="仿宋_GB2312"/>
          <w:color w:val="auto"/>
          <w:kern w:val="2"/>
          <w:sz w:val="32"/>
          <w:szCs w:val="32"/>
          <w:lang w:val="en-US" w:eastAsia="zh-CN"/>
        </w:rPr>
        <w:t>个工作日内</w:t>
      </w:r>
      <w:r>
        <w:rPr>
          <w:rFonts w:hint="eastAsia" w:ascii="Times New Roman" w:hAnsi="Times New Roman" w:eastAsia="仿宋_GB2312" w:cs="仿宋_GB2312"/>
          <w:color w:val="auto"/>
          <w:sz w:val="32"/>
          <w:szCs w:val="32"/>
          <w:lang w:val="en-US" w:eastAsia="zh-CN"/>
        </w:rPr>
        <w:t>将</w:t>
      </w:r>
      <w:r>
        <w:rPr>
          <w:rFonts w:hint="eastAsia" w:ascii="Times New Roman" w:hAnsi="Times New Roman" w:eastAsia="仿宋_GB2312" w:cs="仿宋_GB2312"/>
          <w:color w:val="auto"/>
          <w:sz w:val="32"/>
          <w:szCs w:val="32"/>
          <w:lang w:val="en-US" w:eastAsia="zh-CN"/>
        </w:rPr>
        <w:t>剩余</w:t>
      </w:r>
      <w:r>
        <w:rPr>
          <w:rFonts w:hint="eastAsia" w:ascii="Times New Roman" w:hAnsi="Times New Roman" w:eastAsia="仿宋_GB2312" w:cs="仿宋_GB2312"/>
          <w:color w:val="auto"/>
          <w:sz w:val="32"/>
          <w:szCs w:val="32"/>
          <w:lang w:val="en-US" w:eastAsia="zh-CN"/>
        </w:rPr>
        <w:t>成交价款</w:t>
      </w:r>
      <w:r>
        <w:rPr>
          <w:rFonts w:hint="eastAsia" w:ascii="Times New Roman" w:hAnsi="Times New Roman" w:eastAsia="仿宋_GB2312" w:cs="仿宋_GB2312"/>
          <w:b w:val="0"/>
          <w:bCs w:val="0"/>
          <w:i w:val="0"/>
          <w:iCs w:val="0"/>
          <w:color w:val="auto"/>
          <w:kern w:val="2"/>
          <w:sz w:val="32"/>
          <w:szCs w:val="32"/>
          <w:u w:val="single"/>
          <w:lang w:val="en-US" w:eastAsia="zh-CN" w:bidi="ar-SA"/>
        </w:rPr>
        <w:t xml:space="preserve">      </w:t>
      </w:r>
      <w:r>
        <w:rPr>
          <w:rFonts w:hint="eastAsia" w:ascii="Times New Roman" w:hAnsi="Times New Roman" w:eastAsia="仿宋_GB2312" w:cs="仿宋_GB2312"/>
          <w:color w:val="auto"/>
          <w:sz w:val="32"/>
          <w:szCs w:val="32"/>
          <w:lang w:val="en-US" w:eastAsia="zh-CN"/>
        </w:rPr>
        <w:t>元</w:t>
      </w:r>
      <w:r>
        <w:rPr>
          <w:rFonts w:hint="eastAsia" w:ascii="Times New Roman" w:hAnsi="Times New Roman" w:eastAsia="仿宋_GB2312" w:cs="仿宋_GB2312"/>
          <w:color w:val="auto"/>
          <w:kern w:val="2"/>
          <w:sz w:val="32"/>
          <w:szCs w:val="32"/>
        </w:rPr>
        <w:t>支付</w:t>
      </w:r>
      <w:r>
        <w:rPr>
          <w:rFonts w:hint="eastAsia" w:ascii="Times New Roman" w:hAnsi="Times New Roman" w:eastAsia="仿宋_GB2312" w:cs="仿宋_GB2312"/>
          <w:color w:val="auto"/>
          <w:kern w:val="2"/>
          <w:sz w:val="32"/>
          <w:szCs w:val="32"/>
        </w:rPr>
        <w:t>到</w:t>
      </w:r>
      <w:r>
        <w:rPr>
          <w:rFonts w:hint="eastAsia" w:ascii="Times New Roman" w:hAnsi="Times New Roman" w:eastAsia="仿宋_GB2312" w:cs="仿宋_GB2312"/>
          <w:color w:val="auto"/>
          <w:kern w:val="2"/>
          <w:sz w:val="32"/>
          <w:szCs w:val="32"/>
          <w:lang w:eastAsia="zh-CN"/>
        </w:rPr>
        <w:t>东方</w:t>
      </w:r>
      <w:r>
        <w:rPr>
          <w:rFonts w:hint="eastAsia" w:ascii="Times New Roman" w:hAnsi="Times New Roman" w:eastAsia="仿宋_GB2312" w:cs="仿宋_GB2312"/>
          <w:color w:val="auto"/>
          <w:kern w:val="2"/>
          <w:sz w:val="32"/>
          <w:szCs w:val="32"/>
          <w:lang w:val="en-US" w:eastAsia="zh-CN"/>
        </w:rPr>
        <w:t>市</w:t>
      </w:r>
      <w:r>
        <w:rPr>
          <w:rFonts w:hint="eastAsia" w:ascii="Times New Roman" w:hAnsi="Times New Roman" w:eastAsia="仿宋_GB2312" w:cs="仿宋_GB2312"/>
          <w:color w:val="auto"/>
          <w:kern w:val="2"/>
          <w:sz w:val="32"/>
          <w:szCs w:val="32"/>
          <w:lang w:eastAsia="zh-CN"/>
        </w:rPr>
        <w:t>农村产权交易中心</w:t>
      </w:r>
      <w:r>
        <w:rPr>
          <w:rFonts w:hint="eastAsia" w:ascii="Times New Roman" w:hAnsi="Times New Roman" w:eastAsia="仿宋_GB2312" w:cs="仿宋_GB2312"/>
          <w:color w:val="auto"/>
          <w:kern w:val="2"/>
          <w:sz w:val="32"/>
          <w:szCs w:val="32"/>
          <w:lang w:val="en-US" w:eastAsia="zh-CN"/>
        </w:rPr>
        <w:t>有限公司</w:t>
      </w:r>
      <w:r>
        <w:rPr>
          <w:rFonts w:hint="eastAsia" w:ascii="Times New Roman" w:hAnsi="Times New Roman" w:eastAsia="仿宋_GB2312" w:cs="仿宋_GB2312"/>
          <w:color w:val="auto"/>
          <w:kern w:val="2"/>
          <w:sz w:val="32"/>
          <w:szCs w:val="32"/>
        </w:rPr>
        <w:t>指定账户</w:t>
      </w:r>
      <w:r>
        <w:rPr>
          <w:rFonts w:hint="eastAsia" w:ascii="Times New Roman" w:hAnsi="Times New Roman" w:eastAsia="仿宋_GB2312" w:cs="仿宋_GB2312"/>
          <w:color w:val="auto"/>
          <w:kern w:val="2"/>
          <w:sz w:val="32"/>
          <w:szCs w:val="32"/>
          <w:lang w:eastAsia="zh-CN"/>
        </w:rPr>
        <w:t>，</w:t>
      </w:r>
      <w:r>
        <w:rPr>
          <w:rFonts w:hint="eastAsia" w:ascii="Times New Roman" w:hAnsi="Times New Roman" w:eastAsia="仿宋_GB2312" w:cs="仿宋_GB2312"/>
          <w:color w:val="auto"/>
          <w:kern w:val="2"/>
          <w:sz w:val="32"/>
          <w:szCs w:val="32"/>
          <w:lang w:val="en-US" w:eastAsia="zh-CN"/>
        </w:rPr>
        <w:t>东方市农村产权交易中心有限公司</w:t>
      </w:r>
      <w:r>
        <w:rPr>
          <w:rFonts w:hint="eastAsia" w:ascii="Times New Roman" w:hAnsi="Times New Roman" w:eastAsia="仿宋_GB2312" w:cs="仿宋_GB2312"/>
          <w:color w:val="auto"/>
          <w:kern w:val="2"/>
          <w:sz w:val="32"/>
          <w:szCs w:val="32"/>
          <w:lang w:val="en-US" w:eastAsia="zh-CN"/>
        </w:rPr>
        <w:t>收到乙方价款</w:t>
      </w:r>
      <w:r>
        <w:rPr>
          <w:rFonts w:hint="eastAsia" w:ascii="Times New Roman" w:hAnsi="Times New Roman" w:eastAsia="仿宋_GB2312" w:cs="仿宋_GB2312"/>
          <w:color w:val="auto"/>
          <w:kern w:val="2"/>
          <w:sz w:val="32"/>
          <w:szCs w:val="32"/>
          <w:u w:val="single"/>
          <w:lang w:val="en-US" w:eastAsia="zh-CN"/>
        </w:rPr>
        <w:t xml:space="preserve"> </w:t>
      </w:r>
      <w:r>
        <w:rPr>
          <w:rFonts w:hint="eastAsia" w:ascii="Times New Roman" w:hAnsi="Times New Roman" w:eastAsia="仿宋_GB2312" w:cs="仿宋_GB2312"/>
          <w:color w:val="auto"/>
          <w:kern w:val="2"/>
          <w:sz w:val="32"/>
          <w:szCs w:val="32"/>
          <w:u w:val="single"/>
          <w:lang w:val="en-US" w:eastAsia="zh-CN"/>
        </w:rPr>
        <w:t>7</w:t>
      </w:r>
      <w:r>
        <w:rPr>
          <w:rFonts w:hint="eastAsia" w:ascii="Times New Roman" w:hAnsi="Times New Roman" w:eastAsia="仿宋_GB2312" w:cs="仿宋_GB2312"/>
          <w:color w:val="auto"/>
          <w:kern w:val="2"/>
          <w:sz w:val="32"/>
          <w:szCs w:val="32"/>
          <w:u w:val="single"/>
          <w:lang w:val="en-US" w:eastAsia="zh-CN"/>
        </w:rPr>
        <w:t xml:space="preserve"> </w:t>
      </w:r>
      <w:r>
        <w:rPr>
          <w:rFonts w:hint="eastAsia" w:ascii="Times New Roman" w:hAnsi="Times New Roman" w:eastAsia="仿宋_GB2312" w:cs="仿宋_GB2312"/>
          <w:color w:val="auto"/>
          <w:kern w:val="2"/>
          <w:sz w:val="32"/>
          <w:szCs w:val="32"/>
          <w:u w:val="none"/>
          <w:lang w:val="en-US" w:eastAsia="zh-CN"/>
        </w:rPr>
        <w:t>个工作日内按照</w:t>
      </w:r>
      <w:r>
        <w:rPr>
          <w:rFonts w:hint="eastAsia" w:ascii="Times New Roman" w:hAnsi="Times New Roman" w:eastAsia="仿宋_GB2312" w:cs="仿宋_GB2312"/>
          <w:color w:val="auto"/>
          <w:sz w:val="32"/>
          <w:szCs w:val="32"/>
          <w:lang w:val="en-US" w:eastAsia="zh-CN"/>
        </w:rPr>
        <w:t>甲方通过财政系统生成的海南省非税收入一般缴款书要求</w:t>
      </w:r>
      <w:r>
        <w:rPr>
          <w:rFonts w:hint="eastAsia" w:ascii="Times New Roman" w:hAnsi="Times New Roman" w:eastAsia="仿宋_GB2312" w:cs="仿宋_GB2312"/>
          <w:color w:val="auto"/>
          <w:sz w:val="32"/>
          <w:szCs w:val="32"/>
          <w:lang w:val="en-US" w:eastAsia="zh-CN"/>
        </w:rPr>
        <w:t>一次性</w:t>
      </w:r>
      <w:r>
        <w:rPr>
          <w:rFonts w:hint="eastAsia" w:ascii="Times New Roman" w:hAnsi="Times New Roman" w:eastAsia="仿宋_GB2312" w:cs="仿宋_GB2312"/>
          <w:color w:val="auto"/>
          <w:sz w:val="32"/>
          <w:szCs w:val="32"/>
          <w:lang w:val="en-US" w:eastAsia="zh-CN"/>
        </w:rPr>
        <w:t>支付</w:t>
      </w:r>
      <w:r>
        <w:rPr>
          <w:rFonts w:hint="eastAsia" w:ascii="Times New Roman" w:hAnsi="Times New Roman" w:eastAsia="仿宋_GB2312" w:cs="仿宋_GB2312"/>
          <w:color w:val="auto"/>
          <w:kern w:val="2"/>
          <w:sz w:val="32"/>
          <w:szCs w:val="32"/>
          <w:u w:val="none"/>
          <w:lang w:val="en-US" w:eastAsia="zh-CN"/>
        </w:rPr>
        <w:t>货款</w:t>
      </w:r>
      <w:r>
        <w:rPr>
          <w:rFonts w:hint="eastAsia" w:ascii="Times New Roman" w:hAnsi="Times New Roman" w:eastAsia="仿宋_GB2312" w:cs="仿宋_GB2312"/>
          <w:color w:val="auto"/>
          <w:sz w:val="32"/>
          <w:szCs w:val="32"/>
          <w:lang w:val="en-US" w:eastAsia="zh-CN"/>
        </w:rPr>
        <w:t>，甲方收到货款后，乙方方可开始提货。乙方未在规定时间内完成支付造成违约的，乙方应向甲方支付</w:t>
      </w:r>
      <w:r>
        <w:rPr>
          <w:rFonts w:hint="eastAsia" w:ascii="Times New Roman" w:hAnsi="Times New Roman" w:eastAsia="仿宋_GB2312" w:cs="仿宋_GB2312"/>
          <w:color w:val="auto"/>
          <w:sz w:val="32"/>
          <w:szCs w:val="32"/>
          <w:u w:val="none"/>
          <w:lang w:val="en-US" w:eastAsia="zh-CN"/>
        </w:rPr>
        <w:t>合同金额的20%</w:t>
      </w:r>
      <w:r>
        <w:rPr>
          <w:rFonts w:hint="eastAsia" w:ascii="Times New Roman" w:hAnsi="Times New Roman" w:eastAsia="仿宋_GB2312" w:cs="仿宋_GB2312"/>
          <w:color w:val="auto"/>
          <w:sz w:val="32"/>
          <w:szCs w:val="32"/>
          <w:lang w:val="en-US" w:eastAsia="zh-CN"/>
        </w:rPr>
        <w:t>作为违约金，且甲方有权单方面解除合同。甲方账户如下：即时二维码生成。</w:t>
      </w:r>
      <w:bookmarkStart w:id="1" w:name="OLE_LINK4"/>
    </w:p>
    <w:bookmarkEnd w:id="1"/>
    <w:p w14:paraId="48953BCB">
      <w:pPr>
        <w:pStyle w:val="5"/>
        <w:numPr>
          <w:ilvl w:val="0"/>
          <w:numId w:val="0"/>
        </w:numPr>
        <w:spacing w:line="500" w:lineRule="exact"/>
        <w:ind w:firstLine="643" w:firstLineChars="200"/>
        <w:rPr>
          <w:rFonts w:hint="eastAsia" w:ascii="Times New Roman" w:hAnsi="Times New Roman" w:eastAsia="仿宋_GB2312" w:cs="仿宋_GB2312"/>
          <w:b/>
          <w:bCs/>
          <w:color w:val="auto"/>
          <w:sz w:val="32"/>
          <w:szCs w:val="32"/>
          <w:lang w:val="en-US" w:eastAsia="zh-CN"/>
        </w:rPr>
      </w:pPr>
      <w:r>
        <w:rPr>
          <w:rFonts w:hint="eastAsia" w:ascii="Times New Roman" w:hAnsi="Times New Roman" w:eastAsia="仿宋_GB2312" w:cs="仿宋_GB2312"/>
          <w:b/>
          <w:bCs/>
          <w:color w:val="auto"/>
          <w:kern w:val="2"/>
          <w:sz w:val="32"/>
          <w:szCs w:val="32"/>
          <w:lang w:val="en-US" w:eastAsia="zh-CN" w:bidi="ar-SA"/>
        </w:rPr>
        <w:t>五、</w:t>
      </w:r>
      <w:r>
        <w:rPr>
          <w:rFonts w:hint="eastAsia" w:ascii="Times New Roman" w:hAnsi="Times New Roman" w:eastAsia="仿宋_GB2312" w:cs="仿宋_GB2312"/>
          <w:b/>
          <w:bCs/>
          <w:color w:val="auto"/>
          <w:sz w:val="32"/>
          <w:szCs w:val="32"/>
          <w:lang w:val="en-US" w:eastAsia="zh-CN"/>
        </w:rPr>
        <w:t>提货及交付</w:t>
      </w:r>
    </w:p>
    <w:p w14:paraId="59B83496">
      <w:pPr>
        <w:numPr>
          <w:ilvl w:val="0"/>
          <w:numId w:val="0"/>
        </w:numPr>
        <w:spacing w:line="500" w:lineRule="exact"/>
        <w:ind w:firstLine="640" w:firstLineChars="200"/>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kern w:val="2"/>
          <w:sz w:val="32"/>
          <w:szCs w:val="32"/>
          <w:lang w:val="en-US" w:eastAsia="zh-CN" w:bidi="ar-SA"/>
        </w:rPr>
        <w:t>1.</w:t>
      </w:r>
      <w:r>
        <w:rPr>
          <w:rFonts w:hint="eastAsia" w:ascii="Times New Roman" w:hAnsi="Times New Roman" w:eastAsia="仿宋_GB2312" w:cs="仿宋_GB2312"/>
          <w:color w:val="auto"/>
          <w:sz w:val="32"/>
          <w:szCs w:val="32"/>
          <w:lang w:val="en-US" w:eastAsia="zh-CN"/>
        </w:rPr>
        <w:t>乙方须在</w:t>
      </w:r>
      <w:r>
        <w:rPr>
          <w:rFonts w:hint="eastAsia" w:ascii="Times New Roman" w:hAnsi="Times New Roman" w:eastAsia="仿宋_GB2312" w:cs="仿宋_GB2312"/>
          <w:b w:val="0"/>
          <w:bCs w:val="0"/>
          <w:i w:val="0"/>
          <w:iCs w:val="0"/>
          <w:color w:val="auto"/>
          <w:sz w:val="32"/>
          <w:szCs w:val="32"/>
          <w:u w:val="single"/>
          <w:lang w:val="en-US" w:eastAsia="zh-CN"/>
        </w:rPr>
        <w:t>2026年</w:t>
      </w:r>
      <w:r>
        <w:rPr>
          <w:rFonts w:hint="eastAsia" w:ascii="Times New Roman" w:hAnsi="Times New Roman" w:eastAsia="仿宋_GB2312" w:cs="仿宋_GB2312"/>
          <w:b w:val="0"/>
          <w:bCs w:val="0"/>
          <w:i w:val="0"/>
          <w:iCs w:val="0"/>
          <w:color w:val="auto"/>
          <w:sz w:val="32"/>
          <w:szCs w:val="32"/>
          <w:u w:val="single"/>
          <w:lang w:val="en-US" w:eastAsia="zh-CN"/>
        </w:rPr>
        <w:t xml:space="preserve"> 月  日起至2026年  月  </w:t>
      </w:r>
      <w:r>
        <w:rPr>
          <w:rFonts w:hint="eastAsia" w:ascii="Times New Roman" w:hAnsi="Times New Roman" w:eastAsia="仿宋_GB2312" w:cs="仿宋_GB2312"/>
          <w:b w:val="0"/>
          <w:bCs w:val="0"/>
          <w:i w:val="0"/>
          <w:iCs w:val="0"/>
          <w:color w:val="auto"/>
          <w:sz w:val="32"/>
          <w:szCs w:val="32"/>
          <w:u w:val="single"/>
          <w:lang w:val="en-US" w:eastAsia="zh-CN"/>
        </w:rPr>
        <w:t>日</w:t>
      </w:r>
      <w:r>
        <w:rPr>
          <w:rFonts w:hint="eastAsia" w:ascii="Times New Roman" w:hAnsi="Times New Roman" w:eastAsia="仿宋_GB2312" w:cs="仿宋_GB2312"/>
          <w:color w:val="auto"/>
          <w:sz w:val="32"/>
          <w:szCs w:val="32"/>
          <w:lang w:val="en-US" w:eastAsia="zh-CN"/>
        </w:rPr>
        <w:t>内将竞得的</w:t>
      </w:r>
      <w:r>
        <w:rPr>
          <w:rFonts w:hint="eastAsia" w:ascii="Times New Roman" w:hAnsi="Times New Roman" w:eastAsia="仿宋_GB2312" w:cs="仿宋_GB2312"/>
          <w:color w:val="auto"/>
          <w:sz w:val="32"/>
          <w:szCs w:val="32"/>
          <w:lang w:val="en-US" w:eastAsia="zh-CN"/>
        </w:rPr>
        <w:t>石料</w:t>
      </w:r>
      <w:r>
        <w:rPr>
          <w:rFonts w:hint="eastAsia" w:ascii="Times New Roman" w:hAnsi="Times New Roman" w:eastAsia="仿宋_GB2312" w:cs="仿宋_GB2312"/>
          <w:color w:val="auto"/>
          <w:sz w:val="32"/>
          <w:szCs w:val="32"/>
          <w:lang w:val="en-US" w:eastAsia="zh-CN"/>
        </w:rPr>
        <w:t>资源全部运输转移出甲方场地，</w:t>
      </w:r>
      <w:bookmarkStart w:id="2" w:name="OLE_LINK2"/>
      <w:r>
        <w:rPr>
          <w:rFonts w:hint="eastAsia" w:ascii="Times New Roman" w:hAnsi="Times New Roman" w:eastAsia="仿宋_GB2312" w:cs="仿宋_GB2312"/>
          <w:color w:val="auto"/>
          <w:sz w:val="32"/>
          <w:szCs w:val="32"/>
          <w:lang w:val="en-US" w:eastAsia="zh-CN"/>
        </w:rPr>
        <w:t>运输费用由乙方自行承担，</w:t>
      </w:r>
      <w:r>
        <w:rPr>
          <w:rFonts w:hint="eastAsia" w:ascii="Times New Roman" w:hAnsi="Times New Roman" w:eastAsia="仿宋_GB2312" w:cs="仿宋_GB2312"/>
          <w:color w:val="auto"/>
          <w:sz w:val="32"/>
          <w:szCs w:val="32"/>
        </w:rPr>
        <w:t>成交价不含装卸费及运输费，</w:t>
      </w:r>
      <w:r>
        <w:rPr>
          <w:rFonts w:hint="eastAsia" w:ascii="Times New Roman" w:hAnsi="Times New Roman" w:eastAsia="仿宋_GB2312" w:cs="仿宋_GB2312"/>
          <w:color w:val="auto"/>
          <w:sz w:val="32"/>
          <w:szCs w:val="32"/>
          <w:lang w:eastAsia="zh-CN"/>
        </w:rPr>
        <w:t>石料</w:t>
      </w:r>
      <w:r>
        <w:rPr>
          <w:rFonts w:hint="eastAsia" w:ascii="Times New Roman" w:hAnsi="Times New Roman" w:eastAsia="仿宋_GB2312" w:cs="仿宋_GB2312"/>
          <w:color w:val="auto"/>
          <w:sz w:val="32"/>
          <w:szCs w:val="32"/>
        </w:rPr>
        <w:t>进行转运的全部费用，包括但不限于装载、工程设备、人员配备及人员工资、交通运输、 挖掘等产生的一切费用及交易的税费等都由</w:t>
      </w:r>
      <w:r>
        <w:rPr>
          <w:rFonts w:hint="eastAsia" w:ascii="Times New Roman" w:hAnsi="Times New Roman" w:eastAsia="仿宋_GB2312" w:cs="仿宋_GB2312"/>
          <w:color w:val="auto"/>
          <w:sz w:val="32"/>
          <w:szCs w:val="32"/>
          <w:lang w:val="en-US" w:eastAsia="zh-CN"/>
        </w:rPr>
        <w:t>乙方</w:t>
      </w:r>
      <w:r>
        <w:rPr>
          <w:rFonts w:hint="eastAsia" w:ascii="Times New Roman" w:hAnsi="Times New Roman" w:eastAsia="仿宋_GB2312" w:cs="仿宋_GB2312"/>
          <w:color w:val="auto"/>
          <w:sz w:val="32"/>
          <w:szCs w:val="32"/>
        </w:rPr>
        <w:t>自行承担；转运工作的交通运输、安全生产过程中的安全及监管责任都由</w:t>
      </w:r>
      <w:r>
        <w:rPr>
          <w:rFonts w:hint="eastAsia" w:ascii="Times New Roman" w:hAnsi="Times New Roman" w:eastAsia="仿宋_GB2312" w:cs="仿宋_GB2312"/>
          <w:color w:val="auto"/>
          <w:sz w:val="32"/>
          <w:szCs w:val="32"/>
          <w:lang w:val="en-US" w:eastAsia="zh-CN"/>
        </w:rPr>
        <w:t>乙方</w:t>
      </w:r>
      <w:r>
        <w:rPr>
          <w:rFonts w:hint="eastAsia" w:ascii="Times New Roman" w:hAnsi="Times New Roman" w:eastAsia="仿宋_GB2312" w:cs="仿宋_GB2312"/>
          <w:color w:val="auto"/>
          <w:sz w:val="32"/>
          <w:szCs w:val="32"/>
        </w:rPr>
        <w:t>承担。</w:t>
      </w:r>
      <w:r>
        <w:rPr>
          <w:rFonts w:hint="eastAsia" w:ascii="Times New Roman" w:hAnsi="Times New Roman" w:eastAsia="仿宋_GB2312" w:cs="仿宋_GB2312"/>
          <w:color w:val="auto"/>
          <w:sz w:val="32"/>
          <w:szCs w:val="32"/>
          <w:lang w:eastAsia="zh-CN"/>
        </w:rPr>
        <w:t>乙方</w:t>
      </w:r>
      <w:r>
        <w:rPr>
          <w:rFonts w:hint="eastAsia" w:ascii="Times New Roman" w:hAnsi="Times New Roman" w:eastAsia="仿宋_GB2312" w:cs="仿宋_GB2312"/>
          <w:color w:val="auto"/>
          <w:sz w:val="32"/>
          <w:szCs w:val="32"/>
        </w:rPr>
        <w:t>派出的人员在对</w:t>
      </w:r>
      <w:r>
        <w:rPr>
          <w:rFonts w:hint="eastAsia" w:ascii="Times New Roman" w:hAnsi="Times New Roman" w:eastAsia="仿宋_GB2312" w:cs="仿宋_GB2312"/>
          <w:color w:val="auto"/>
          <w:sz w:val="32"/>
          <w:szCs w:val="32"/>
          <w:lang w:eastAsia="zh-CN"/>
        </w:rPr>
        <w:t>石料</w:t>
      </w:r>
      <w:r>
        <w:rPr>
          <w:rFonts w:hint="eastAsia" w:ascii="Times New Roman" w:hAnsi="Times New Roman" w:eastAsia="仿宋_GB2312" w:cs="仿宋_GB2312"/>
          <w:color w:val="auto"/>
          <w:sz w:val="32"/>
          <w:szCs w:val="32"/>
        </w:rPr>
        <w:t>进行转运装载期间、堆场内发生的交通事故和造成设备损坏以及</w:t>
      </w:r>
      <w:r>
        <w:rPr>
          <w:rFonts w:hint="eastAsia" w:ascii="Times New Roman" w:hAnsi="Times New Roman" w:eastAsia="仿宋_GB2312" w:cs="仿宋_GB2312"/>
          <w:color w:val="auto"/>
          <w:sz w:val="32"/>
          <w:szCs w:val="32"/>
          <w:lang w:eastAsia="zh-CN"/>
        </w:rPr>
        <w:t>石料</w:t>
      </w:r>
      <w:r>
        <w:rPr>
          <w:rFonts w:hint="eastAsia" w:ascii="Times New Roman" w:hAnsi="Times New Roman" w:eastAsia="仿宋_GB2312" w:cs="仿宋_GB2312"/>
          <w:color w:val="auto"/>
          <w:sz w:val="32"/>
          <w:szCs w:val="32"/>
        </w:rPr>
        <w:t>运输至</w:t>
      </w:r>
      <w:r>
        <w:rPr>
          <w:rFonts w:hint="eastAsia" w:ascii="Times New Roman" w:hAnsi="Times New Roman" w:eastAsia="仿宋_GB2312" w:cs="仿宋_GB2312"/>
          <w:color w:val="auto"/>
          <w:sz w:val="32"/>
          <w:szCs w:val="32"/>
          <w:lang w:val="en-US" w:eastAsia="zh-CN"/>
        </w:rPr>
        <w:t>乙方</w:t>
      </w:r>
      <w:r>
        <w:rPr>
          <w:rFonts w:hint="eastAsia" w:ascii="Times New Roman" w:hAnsi="Times New Roman" w:eastAsia="仿宋_GB2312" w:cs="仿宋_GB2312"/>
          <w:color w:val="auto"/>
          <w:sz w:val="32"/>
          <w:szCs w:val="32"/>
        </w:rPr>
        <w:t>指定地点</w:t>
      </w:r>
      <w:r>
        <w:rPr>
          <w:rFonts w:hint="eastAsia" w:ascii="Times New Roman" w:hAnsi="Times New Roman" w:eastAsia="仿宋_GB2312" w:cs="仿宋_GB2312"/>
          <w:color w:val="auto"/>
          <w:sz w:val="32"/>
          <w:szCs w:val="32"/>
          <w:lang w:val="en-US" w:eastAsia="zh-CN"/>
        </w:rPr>
        <w:t>过程中发生的</w:t>
      </w:r>
      <w:r>
        <w:rPr>
          <w:rFonts w:hint="eastAsia" w:ascii="Times New Roman" w:hAnsi="Times New Roman" w:eastAsia="仿宋_GB2312" w:cs="仿宋_GB2312"/>
          <w:color w:val="auto"/>
          <w:sz w:val="32"/>
          <w:szCs w:val="32"/>
        </w:rPr>
        <w:t>一切安全事故责任、经济损失等风险均由</w:t>
      </w:r>
      <w:r>
        <w:rPr>
          <w:rFonts w:hint="eastAsia" w:ascii="Times New Roman" w:hAnsi="Times New Roman" w:eastAsia="仿宋_GB2312" w:cs="仿宋_GB2312"/>
          <w:color w:val="auto"/>
          <w:sz w:val="32"/>
          <w:szCs w:val="32"/>
          <w:lang w:val="en-US" w:eastAsia="zh-CN"/>
        </w:rPr>
        <w:t>乙方</w:t>
      </w:r>
      <w:r>
        <w:rPr>
          <w:rFonts w:hint="eastAsia" w:ascii="Times New Roman" w:hAnsi="Times New Roman" w:eastAsia="仿宋_GB2312" w:cs="仿宋_GB2312"/>
          <w:color w:val="auto"/>
          <w:sz w:val="32"/>
          <w:szCs w:val="32"/>
        </w:rPr>
        <w:t>承担</w:t>
      </w:r>
      <w:r>
        <w:rPr>
          <w:rFonts w:hint="eastAsia" w:ascii="Times New Roman" w:hAnsi="Times New Roman" w:eastAsia="仿宋_GB2312" w:cs="仿宋_GB2312"/>
          <w:color w:val="auto"/>
          <w:sz w:val="32"/>
          <w:szCs w:val="32"/>
          <w:lang w:eastAsia="zh-CN"/>
        </w:rPr>
        <w:t>。同时乙方</w:t>
      </w:r>
      <w:r>
        <w:rPr>
          <w:rFonts w:hint="eastAsia" w:ascii="Times New Roman" w:hAnsi="Times New Roman" w:eastAsia="仿宋_GB2312" w:cs="仿宋_GB2312"/>
          <w:color w:val="auto"/>
          <w:sz w:val="32"/>
          <w:szCs w:val="32"/>
        </w:rPr>
        <w:t>不得以评估报告中的评估量和评估价值追究委托方的经济及法律责任</w:t>
      </w:r>
      <w:r>
        <w:rPr>
          <w:rFonts w:hint="eastAsia" w:ascii="Times New Roman" w:hAnsi="Times New Roman" w:eastAsia="仿宋_GB2312" w:cs="仿宋_GB2312"/>
          <w:color w:val="auto"/>
          <w:sz w:val="32"/>
          <w:szCs w:val="32"/>
          <w:lang w:eastAsia="zh-CN"/>
        </w:rPr>
        <w:t>。</w:t>
      </w:r>
    </w:p>
    <w:p w14:paraId="4E4F3B5B">
      <w:pPr>
        <w:pStyle w:val="2"/>
        <w:numPr>
          <w:ilvl w:val="-1"/>
          <w:numId w:val="0"/>
        </w:numPr>
        <w:spacing w:line="440" w:lineRule="exact"/>
        <w:ind w:firstLine="640" w:firstLineChars="200"/>
        <w:rPr>
          <w:rFonts w:hint="eastAsia" w:ascii="Times New Roman" w:hAnsi="Times New Roman" w:eastAsia="仿宋_GB2312" w:cs="仿宋_GB2312"/>
          <w:b w:val="0"/>
          <w:bCs/>
          <w:color w:val="auto"/>
          <w:kern w:val="0"/>
          <w:sz w:val="32"/>
          <w:szCs w:val="32"/>
          <w:u w:val="none"/>
          <w:lang w:val="en-US" w:eastAsia="zh-CN"/>
        </w:rPr>
      </w:pPr>
      <w:r>
        <w:rPr>
          <w:rFonts w:hint="eastAsia" w:ascii="Times New Roman" w:hAnsi="Times New Roman" w:eastAsia="仿宋_GB2312" w:cs="仿宋_GB2312"/>
          <w:b w:val="0"/>
          <w:bCs/>
          <w:color w:val="auto"/>
          <w:sz w:val="32"/>
          <w:szCs w:val="32"/>
          <w:lang w:val="en-US" w:eastAsia="zh-CN"/>
        </w:rPr>
        <w:t>2.乙方应在本合同签订后</w:t>
      </w:r>
      <w:r>
        <w:rPr>
          <w:rFonts w:hint="eastAsia" w:ascii="Times New Roman" w:hAnsi="Times New Roman" w:cs="仿宋_GB2312"/>
          <w:b w:val="0"/>
          <w:bCs/>
          <w:color w:val="auto"/>
          <w:sz w:val="32"/>
          <w:szCs w:val="32"/>
          <w:lang w:val="en-US" w:eastAsia="zh-CN"/>
        </w:rPr>
        <w:t>7</w:t>
      </w:r>
      <w:r>
        <w:rPr>
          <w:rFonts w:hint="eastAsia" w:ascii="Times New Roman" w:hAnsi="Times New Roman" w:eastAsia="仿宋_GB2312" w:cs="仿宋_GB2312"/>
          <w:b w:val="0"/>
          <w:bCs/>
          <w:color w:val="auto"/>
          <w:sz w:val="32"/>
          <w:szCs w:val="32"/>
          <w:lang w:val="en-US" w:eastAsia="zh-CN"/>
        </w:rPr>
        <w:t>个工作日内支付</w:t>
      </w:r>
      <w:bookmarkStart w:id="3" w:name="OLE_LINK18"/>
      <w:r>
        <w:rPr>
          <w:rFonts w:hint="eastAsia" w:ascii="Times New Roman" w:hAnsi="Times New Roman" w:eastAsia="仿宋_GB2312" w:cs="仿宋_GB2312"/>
          <w:b w:val="0"/>
          <w:bCs/>
          <w:color w:val="auto"/>
          <w:sz w:val="32"/>
          <w:szCs w:val="32"/>
          <w:lang w:val="en-US" w:eastAsia="zh-CN"/>
        </w:rPr>
        <w:t>海南华测工程技术服务有限公司</w:t>
      </w:r>
      <w:r>
        <w:rPr>
          <w:rFonts w:hint="eastAsia" w:ascii="Times New Roman" w:hAnsi="Times New Roman" w:eastAsia="仿宋_GB2312" w:cs="仿宋_GB2312"/>
          <w:b w:val="0"/>
          <w:bCs/>
          <w:color w:val="auto"/>
          <w:sz w:val="32"/>
          <w:szCs w:val="32"/>
          <w:lang w:eastAsia="zh-CN"/>
        </w:rPr>
        <w:t>《</w:t>
      </w:r>
      <w:bookmarkEnd w:id="3"/>
      <w:r>
        <w:rPr>
          <w:rFonts w:hint="eastAsia" w:ascii="Times New Roman" w:hAnsi="Times New Roman" w:eastAsia="仿宋_GB2312" w:cs="仿宋_GB2312"/>
          <w:b w:val="0"/>
          <w:bCs/>
          <w:color w:val="auto"/>
          <w:sz w:val="32"/>
          <w:szCs w:val="32"/>
          <w:lang w:eastAsia="zh-CN"/>
        </w:rPr>
        <w:t>省道S287叉新线七叉路口至新龙段新改建工程取土场石方估算报告》</w:t>
      </w:r>
      <w:r>
        <w:rPr>
          <w:rFonts w:hint="eastAsia" w:ascii="Times New Roman" w:hAnsi="Times New Roman" w:eastAsia="仿宋_GB2312" w:cs="仿宋_GB2312"/>
          <w:b w:val="0"/>
          <w:bCs/>
          <w:color w:val="auto"/>
          <w:sz w:val="32"/>
          <w:szCs w:val="32"/>
          <w:lang w:val="en-US" w:eastAsia="zh-CN"/>
        </w:rPr>
        <w:t>费用</w:t>
      </w:r>
      <w:r>
        <w:rPr>
          <w:rFonts w:hint="eastAsia" w:ascii="Times New Roman" w:hAnsi="Times New Roman" w:eastAsia="仿宋_GB2312" w:cs="仿宋_GB2312"/>
          <w:b w:val="0"/>
          <w:bCs/>
          <w:color w:val="auto"/>
          <w:sz w:val="32"/>
          <w:szCs w:val="32"/>
          <w:u w:val="single"/>
          <w:lang w:val="en-US" w:eastAsia="zh-CN"/>
        </w:rPr>
        <w:t xml:space="preserve"> </w:t>
      </w:r>
      <w:r>
        <w:rPr>
          <w:rFonts w:hint="eastAsia" w:ascii="Times New Roman" w:hAnsi="Times New Roman" w:cs="仿宋_GB2312"/>
          <w:b w:val="0"/>
          <w:bCs/>
          <w:color w:val="auto"/>
          <w:sz w:val="32"/>
          <w:szCs w:val="32"/>
          <w:u w:val="single"/>
          <w:lang w:val="en-US" w:eastAsia="zh-CN"/>
        </w:rPr>
        <w:t>8000</w:t>
      </w:r>
      <w:r>
        <w:rPr>
          <w:rFonts w:hint="eastAsia" w:ascii="Times New Roman" w:hAnsi="Times New Roman" w:eastAsia="仿宋_GB2312" w:cs="仿宋_GB2312"/>
          <w:b w:val="0"/>
          <w:bCs/>
          <w:color w:val="auto"/>
          <w:sz w:val="32"/>
          <w:szCs w:val="32"/>
          <w:u w:val="single"/>
          <w:lang w:val="en-US" w:eastAsia="zh-CN"/>
        </w:rPr>
        <w:t>元</w:t>
      </w:r>
      <w:r>
        <w:rPr>
          <w:rFonts w:hint="eastAsia" w:ascii="Times New Roman" w:hAnsi="Times New Roman" w:eastAsia="仿宋_GB2312" w:cs="仿宋_GB2312"/>
          <w:b w:val="0"/>
          <w:bCs/>
          <w:color w:val="auto"/>
          <w:kern w:val="0"/>
          <w:sz w:val="32"/>
          <w:szCs w:val="32"/>
          <w:u w:val="none"/>
          <w:lang w:val="en-US" w:eastAsia="zh-CN"/>
        </w:rPr>
        <w:t>至以下指定账户</w:t>
      </w:r>
      <w:r>
        <w:rPr>
          <w:rFonts w:hint="eastAsia" w:ascii="Times New Roman" w:hAnsi="Times New Roman" w:eastAsia="仿宋_GB2312" w:cs="仿宋_GB2312"/>
          <w:b w:val="0"/>
          <w:bCs/>
          <w:color w:val="auto"/>
          <w:kern w:val="0"/>
          <w:sz w:val="32"/>
          <w:szCs w:val="32"/>
          <w:u w:val="none"/>
          <w:lang w:val="en-US" w:eastAsia="zh-CN"/>
        </w:rPr>
        <w:t>。</w:t>
      </w:r>
    </w:p>
    <w:p w14:paraId="1940D7FA">
      <w:pPr>
        <w:pStyle w:val="2"/>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户  名：</w:t>
      </w:r>
      <w:r>
        <w:rPr>
          <w:rFonts w:hint="eastAsia" w:ascii="Times New Roman" w:hAnsi="Times New Roman" w:eastAsia="仿宋_GB2312" w:cs="仿宋_GB2312"/>
          <w:b w:val="0"/>
          <w:bCs/>
          <w:color w:val="auto"/>
          <w:sz w:val="32"/>
          <w:szCs w:val="32"/>
          <w:lang w:val="en-US" w:eastAsia="zh-CN"/>
        </w:rPr>
        <w:t>海南华测工程技术服务有限公司</w:t>
      </w:r>
    </w:p>
    <w:p w14:paraId="5989909C">
      <w:pPr>
        <w:pStyle w:val="2"/>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开户行：</w:t>
      </w:r>
      <w:r>
        <w:rPr>
          <w:rFonts w:hint="eastAsia" w:ascii="Times New Roman" w:hAnsi="Times New Roman" w:eastAsia="仿宋_GB2312" w:cs="仿宋_GB2312"/>
          <w:b w:val="0"/>
          <w:bCs/>
          <w:color w:val="auto"/>
          <w:sz w:val="32"/>
          <w:szCs w:val="32"/>
          <w:lang w:val="en-US" w:eastAsia="zh-CN"/>
        </w:rPr>
        <w:t>中国银行股份有限公司东方友谊路支行</w:t>
      </w:r>
    </w:p>
    <w:p w14:paraId="36DC5599">
      <w:pPr>
        <w:pStyle w:val="2"/>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账  号：</w:t>
      </w:r>
      <w:r>
        <w:rPr>
          <w:rFonts w:hint="eastAsia" w:ascii="Times New Roman" w:hAnsi="Times New Roman" w:eastAsia="仿宋_GB2312" w:cs="仿宋_GB2312"/>
          <w:b w:val="0"/>
          <w:bCs/>
          <w:color w:val="auto"/>
          <w:sz w:val="32"/>
          <w:szCs w:val="32"/>
          <w:lang w:val="en-US" w:eastAsia="zh-CN"/>
        </w:rPr>
        <w:t>2675 2934 5893</w:t>
      </w:r>
    </w:p>
    <w:p w14:paraId="3ED4C691">
      <w:pPr>
        <w:pStyle w:val="2"/>
        <w:numPr>
          <w:ilvl w:val="-1"/>
          <w:numId w:val="0"/>
        </w:numPr>
        <w:spacing w:line="440" w:lineRule="exact"/>
        <w:ind w:firstLine="643" w:firstLineChars="200"/>
        <w:rPr>
          <w:rFonts w:hint="eastAsia" w:ascii="Times New Roman" w:hAnsi="Times New Roman" w:eastAsia="仿宋_GB2312" w:cs="仿宋_GB2312"/>
          <w:b w:val="0"/>
          <w:bCs/>
          <w:color w:val="auto"/>
          <w:kern w:val="0"/>
          <w:sz w:val="32"/>
          <w:szCs w:val="32"/>
          <w:u w:val="none"/>
          <w:lang w:val="en-US" w:eastAsia="zh-CN"/>
        </w:rPr>
      </w:pPr>
      <w:r>
        <w:rPr>
          <w:rFonts w:hint="eastAsia" w:ascii="Times New Roman" w:hAnsi="Times New Roman" w:cs="仿宋_GB2312"/>
          <w:color w:val="auto"/>
          <w:sz w:val="32"/>
          <w:szCs w:val="32"/>
          <w:lang w:val="en-US" w:eastAsia="zh-CN"/>
        </w:rPr>
        <w:t>3.</w:t>
      </w:r>
      <w:r>
        <w:rPr>
          <w:rFonts w:hint="eastAsia" w:ascii="Times New Roman" w:hAnsi="Times New Roman" w:eastAsia="仿宋_GB2312" w:cs="仿宋_GB2312"/>
          <w:b w:val="0"/>
          <w:bCs/>
          <w:color w:val="auto"/>
          <w:sz w:val="32"/>
          <w:szCs w:val="32"/>
          <w:lang w:val="en-US" w:eastAsia="zh-CN"/>
        </w:rPr>
        <w:t>乙方应在本合同签订后</w:t>
      </w:r>
      <w:r>
        <w:rPr>
          <w:rFonts w:hint="eastAsia" w:ascii="Times New Roman" w:hAnsi="Times New Roman" w:cs="仿宋_GB2312"/>
          <w:b w:val="0"/>
          <w:bCs/>
          <w:color w:val="auto"/>
          <w:sz w:val="32"/>
          <w:szCs w:val="32"/>
          <w:lang w:val="en-US" w:eastAsia="zh-CN"/>
        </w:rPr>
        <w:t>7</w:t>
      </w:r>
      <w:r>
        <w:rPr>
          <w:rFonts w:hint="eastAsia" w:ascii="Times New Roman" w:hAnsi="Times New Roman" w:eastAsia="仿宋_GB2312" w:cs="仿宋_GB2312"/>
          <w:b w:val="0"/>
          <w:bCs/>
          <w:color w:val="auto"/>
          <w:sz w:val="32"/>
          <w:szCs w:val="32"/>
          <w:lang w:val="en-US" w:eastAsia="zh-CN"/>
        </w:rPr>
        <w:t>个工作日内支付海南拓新矿业咨询评估事务所</w:t>
      </w:r>
      <w:r>
        <w:rPr>
          <w:rFonts w:hint="eastAsia" w:ascii="Times New Roman" w:hAnsi="Times New Roman" w:eastAsia="仿宋_GB2312" w:cs="仿宋_GB2312"/>
          <w:b w:val="0"/>
          <w:bCs/>
          <w:color w:val="auto"/>
          <w:sz w:val="32"/>
          <w:szCs w:val="32"/>
          <w:lang w:eastAsia="zh-CN"/>
        </w:rPr>
        <w:t>《东方市省道S287叉新线七叉路口至新龙段新改建工程取土场剩余石方资源量价值评估报告》</w:t>
      </w:r>
      <w:r>
        <w:rPr>
          <w:rFonts w:hint="eastAsia" w:ascii="Times New Roman" w:hAnsi="Times New Roman" w:eastAsia="仿宋_GB2312" w:cs="仿宋_GB2312"/>
          <w:b w:val="0"/>
          <w:bCs/>
          <w:color w:val="auto"/>
          <w:sz w:val="32"/>
          <w:szCs w:val="32"/>
          <w:lang w:val="en-US" w:eastAsia="zh-CN"/>
        </w:rPr>
        <w:t>费用</w:t>
      </w:r>
      <w:r>
        <w:rPr>
          <w:rFonts w:hint="eastAsia" w:ascii="Times New Roman" w:hAnsi="Times New Roman" w:eastAsia="仿宋_GB2312" w:cs="仿宋_GB2312"/>
          <w:b w:val="0"/>
          <w:bCs/>
          <w:color w:val="auto"/>
          <w:sz w:val="32"/>
          <w:szCs w:val="32"/>
          <w:u w:val="single"/>
          <w:lang w:val="en-US" w:eastAsia="zh-CN"/>
        </w:rPr>
        <w:t xml:space="preserve"> </w:t>
      </w:r>
      <w:r>
        <w:rPr>
          <w:rFonts w:hint="eastAsia" w:ascii="Times New Roman" w:hAnsi="Times New Roman" w:cs="仿宋_GB2312"/>
          <w:b w:val="0"/>
          <w:bCs/>
          <w:color w:val="auto"/>
          <w:sz w:val="32"/>
          <w:szCs w:val="32"/>
          <w:u w:val="single"/>
          <w:lang w:val="en-US" w:eastAsia="zh-CN"/>
        </w:rPr>
        <w:t>8000</w:t>
      </w:r>
      <w:r>
        <w:rPr>
          <w:rFonts w:hint="eastAsia" w:ascii="Times New Roman" w:hAnsi="Times New Roman" w:eastAsia="仿宋_GB2312" w:cs="仿宋_GB2312"/>
          <w:b w:val="0"/>
          <w:bCs/>
          <w:color w:val="auto"/>
          <w:sz w:val="32"/>
          <w:szCs w:val="32"/>
          <w:u w:val="single"/>
          <w:lang w:val="en-US" w:eastAsia="zh-CN"/>
        </w:rPr>
        <w:t>元</w:t>
      </w:r>
      <w:r>
        <w:rPr>
          <w:rFonts w:hint="eastAsia" w:ascii="Times New Roman" w:hAnsi="Times New Roman" w:eastAsia="仿宋_GB2312" w:cs="仿宋_GB2312"/>
          <w:b w:val="0"/>
          <w:bCs/>
          <w:color w:val="auto"/>
          <w:kern w:val="0"/>
          <w:sz w:val="32"/>
          <w:szCs w:val="32"/>
          <w:u w:val="none"/>
          <w:lang w:val="en-US" w:eastAsia="zh-CN"/>
        </w:rPr>
        <w:t>至以下指定账户</w:t>
      </w:r>
      <w:r>
        <w:rPr>
          <w:rFonts w:hint="eastAsia" w:ascii="Times New Roman" w:hAnsi="Times New Roman" w:eastAsia="仿宋_GB2312" w:cs="仿宋_GB2312"/>
          <w:b w:val="0"/>
          <w:bCs/>
          <w:color w:val="auto"/>
          <w:kern w:val="0"/>
          <w:sz w:val="32"/>
          <w:szCs w:val="32"/>
          <w:u w:val="none"/>
          <w:lang w:val="en-US" w:eastAsia="zh-CN"/>
        </w:rPr>
        <w:t>。</w:t>
      </w:r>
    </w:p>
    <w:p w14:paraId="2992B8D6">
      <w:pPr>
        <w:pStyle w:val="2"/>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户  名：</w:t>
      </w:r>
      <w:r>
        <w:rPr>
          <w:rFonts w:hint="eastAsia" w:ascii="Times New Roman" w:hAnsi="Times New Roman" w:eastAsia="仿宋_GB2312" w:cs="仿宋_GB2312"/>
          <w:b w:val="0"/>
          <w:bCs/>
          <w:color w:val="auto"/>
          <w:sz w:val="32"/>
          <w:szCs w:val="32"/>
          <w:lang w:val="en-US" w:eastAsia="zh-CN"/>
        </w:rPr>
        <w:t>海南拓新矿业咨询评估事务所</w:t>
      </w:r>
    </w:p>
    <w:p w14:paraId="0F5DAAE5">
      <w:pPr>
        <w:pStyle w:val="2"/>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开户行：</w:t>
      </w:r>
    </w:p>
    <w:p w14:paraId="0B1E7886">
      <w:pPr>
        <w:pStyle w:val="2"/>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账  号：</w:t>
      </w:r>
    </w:p>
    <w:p w14:paraId="5601E2BB">
      <w:pPr>
        <w:pStyle w:val="2"/>
        <w:rPr>
          <w:rFonts w:hint="default" w:ascii="Times New Roman" w:hAnsi="Times New Roman" w:eastAsia="仿宋_GB2312" w:cs="仿宋_GB2312"/>
          <w:color w:val="auto"/>
          <w:sz w:val="32"/>
          <w:szCs w:val="32"/>
          <w:lang w:val="en-US" w:eastAsia="zh-CN"/>
        </w:rPr>
      </w:pPr>
    </w:p>
    <w:bookmarkEnd w:id="2"/>
    <w:p w14:paraId="0A960CED">
      <w:pPr>
        <w:pStyle w:val="2"/>
        <w:numPr>
          <w:ilvl w:val="0"/>
          <w:numId w:val="0"/>
        </w:numPr>
        <w:ind w:firstLine="643" w:firstLineChars="200"/>
        <w:rPr>
          <w:rFonts w:hint="eastAsia" w:ascii="Times New Roman" w:hAnsi="Times New Roman" w:eastAsia="仿宋_GB2312" w:cs="仿宋_GB2312"/>
          <w:b/>
          <w:color w:val="auto"/>
          <w:sz w:val="32"/>
          <w:szCs w:val="32"/>
          <w:lang w:eastAsia="zh-CN"/>
        </w:rPr>
      </w:pPr>
      <w:r>
        <w:rPr>
          <w:rFonts w:hint="eastAsia" w:ascii="Times New Roman" w:hAnsi="Times New Roman" w:eastAsia="仿宋_GB2312" w:cs="仿宋_GB2312"/>
          <w:b/>
          <w:bCs/>
          <w:color w:val="auto"/>
          <w:sz w:val="32"/>
          <w:szCs w:val="32"/>
          <w:lang w:val="en-US" w:eastAsia="zh-CN"/>
        </w:rPr>
        <w:t>六、</w:t>
      </w:r>
      <w:r>
        <w:rPr>
          <w:rFonts w:hint="eastAsia" w:ascii="Times New Roman" w:hAnsi="Times New Roman" w:eastAsia="仿宋_GB2312" w:cs="仿宋_GB2312"/>
          <w:b/>
          <w:bCs/>
          <w:color w:val="auto"/>
          <w:sz w:val="32"/>
          <w:szCs w:val="32"/>
        </w:rPr>
        <w:t>双</w:t>
      </w:r>
      <w:r>
        <w:rPr>
          <w:rFonts w:hint="eastAsia" w:ascii="Times New Roman" w:hAnsi="Times New Roman" w:eastAsia="仿宋_GB2312" w:cs="仿宋_GB2312"/>
          <w:b/>
          <w:color w:val="auto"/>
          <w:sz w:val="32"/>
          <w:szCs w:val="32"/>
        </w:rPr>
        <w:t>方的权利</w:t>
      </w:r>
      <w:r>
        <w:rPr>
          <w:rFonts w:hint="eastAsia" w:ascii="Times New Roman" w:hAnsi="Times New Roman" w:eastAsia="仿宋_GB2312" w:cs="仿宋_GB2312"/>
          <w:b/>
          <w:color w:val="auto"/>
          <w:sz w:val="32"/>
          <w:szCs w:val="32"/>
          <w:lang w:eastAsia="zh-CN"/>
        </w:rPr>
        <w:t>义务</w:t>
      </w:r>
      <w:bookmarkStart w:id="4" w:name="_GoBack"/>
      <w:bookmarkEnd w:id="4"/>
    </w:p>
    <w:p w14:paraId="60AA5D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1.甲方有权拒绝乙方未报备的运输车辆或危害现场交通安全的车辆进场作业，并对影响现场正常运行的车辆保留追偿乙方的权力。</w:t>
      </w:r>
    </w:p>
    <w:p w14:paraId="53A346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kern w:val="2"/>
          <w:sz w:val="32"/>
          <w:szCs w:val="32"/>
          <w:lang w:val="en-US" w:eastAsia="zh-CN" w:bidi="ar-SA"/>
        </w:rPr>
        <w:t>2.乙方在运输和使用砂石资源</w:t>
      </w:r>
      <w:r>
        <w:rPr>
          <w:rFonts w:hint="eastAsia" w:ascii="Times New Roman" w:hAnsi="Times New Roman" w:eastAsia="仿宋_GB2312" w:cs="仿宋_GB2312"/>
          <w:color w:val="auto"/>
          <w:sz w:val="32"/>
          <w:szCs w:val="32"/>
          <w:lang w:val="en-US" w:eastAsia="zh-CN"/>
        </w:rPr>
        <w:t>过程中发生的违法违规行为，包括但不限于行政责任、民事责任、刑事责任及各种纠纷，由乙方承担，与甲方无关，因乙方原因造成甲方损失的甲方保留追偿乙方的权力。</w:t>
      </w:r>
    </w:p>
    <w:p w14:paraId="11F8A79E">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b/>
          <w:bCs/>
          <w:color w:val="auto"/>
          <w:sz w:val="32"/>
          <w:szCs w:val="32"/>
          <w:lang w:eastAsia="zh-CN"/>
        </w:rPr>
      </w:pPr>
      <w:r>
        <w:rPr>
          <w:rFonts w:hint="eastAsia" w:ascii="Times New Roman" w:hAnsi="Times New Roman" w:eastAsia="仿宋_GB2312" w:cs="仿宋_GB2312"/>
          <w:b/>
          <w:bCs/>
          <w:color w:val="auto"/>
          <w:sz w:val="32"/>
          <w:szCs w:val="32"/>
          <w:lang w:val="en-US" w:eastAsia="zh-CN"/>
        </w:rPr>
        <w:t>七</w:t>
      </w:r>
      <w:r>
        <w:rPr>
          <w:rFonts w:hint="eastAsia" w:ascii="Times New Roman" w:hAnsi="Times New Roman" w:eastAsia="仿宋_GB2312" w:cs="仿宋_GB2312"/>
          <w:b/>
          <w:bCs/>
          <w:color w:val="auto"/>
          <w:sz w:val="32"/>
          <w:szCs w:val="32"/>
          <w:lang w:eastAsia="zh-CN"/>
        </w:rPr>
        <w:t>、不可抗力</w:t>
      </w:r>
    </w:p>
    <w:p w14:paraId="793216A0">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本协议如遇国家法律法规政策变化或因不可抗力导致本协议无法履行时，双方另行协商，互不追究责任。</w:t>
      </w:r>
    </w:p>
    <w:p w14:paraId="5B7C67B8">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Times New Roman" w:hAnsi="Times New Roman" w:eastAsia="仿宋_GB2312" w:cs="仿宋_GB2312"/>
          <w:b/>
          <w:bCs/>
          <w:color w:val="auto"/>
          <w:sz w:val="32"/>
          <w:szCs w:val="32"/>
        </w:rPr>
      </w:pPr>
      <w:r>
        <w:rPr>
          <w:rFonts w:hint="eastAsia" w:ascii="Times New Roman" w:hAnsi="Times New Roman" w:eastAsia="仿宋_GB2312" w:cs="仿宋_GB2312"/>
          <w:b/>
          <w:bCs/>
          <w:color w:val="auto"/>
          <w:sz w:val="32"/>
          <w:szCs w:val="32"/>
          <w:lang w:val="en-US" w:eastAsia="zh-CN"/>
        </w:rPr>
        <w:t>八</w:t>
      </w:r>
      <w:r>
        <w:rPr>
          <w:rFonts w:hint="eastAsia" w:ascii="Times New Roman" w:hAnsi="Times New Roman" w:eastAsia="仿宋_GB2312" w:cs="仿宋_GB2312"/>
          <w:b/>
          <w:bCs/>
          <w:color w:val="auto"/>
          <w:sz w:val="32"/>
          <w:szCs w:val="32"/>
        </w:rPr>
        <w:t>、争议解决</w:t>
      </w:r>
    </w:p>
    <w:p w14:paraId="1572A215">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本协议未尽事宜，甲乙双方可以共同协商并签订补充协议，补充协议与本协议具有同等法律效力，如双方协商不成的，任何一方均可向甲方所在地人民法院提起诉讼。</w:t>
      </w:r>
    </w:p>
    <w:p w14:paraId="651C5AB9">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Times New Roman" w:hAnsi="Times New Roman" w:eastAsia="仿宋_GB2312" w:cs="仿宋_GB2312"/>
          <w:b/>
          <w:bCs/>
          <w:color w:val="auto"/>
          <w:sz w:val="32"/>
          <w:szCs w:val="32"/>
          <w:lang w:eastAsia="zh-CN"/>
        </w:rPr>
      </w:pPr>
      <w:r>
        <w:rPr>
          <w:rFonts w:hint="eastAsia" w:ascii="Times New Roman" w:hAnsi="Times New Roman" w:eastAsia="仿宋_GB2312" w:cs="仿宋_GB2312"/>
          <w:b/>
          <w:bCs/>
          <w:color w:val="auto"/>
          <w:sz w:val="32"/>
          <w:szCs w:val="32"/>
          <w:lang w:val="en-US" w:eastAsia="zh-CN"/>
        </w:rPr>
        <w:t>九</w:t>
      </w:r>
      <w:r>
        <w:rPr>
          <w:rFonts w:hint="eastAsia" w:ascii="Times New Roman" w:hAnsi="Times New Roman" w:eastAsia="仿宋_GB2312" w:cs="仿宋_GB2312"/>
          <w:b/>
          <w:bCs/>
          <w:color w:val="auto"/>
          <w:sz w:val="32"/>
          <w:szCs w:val="32"/>
          <w:lang w:eastAsia="zh-CN"/>
        </w:rPr>
        <w:t>、其他</w:t>
      </w:r>
    </w:p>
    <w:p w14:paraId="1A17934D">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本合同的订立、生效、解释、履行、变更、终止和争议的处理均应遵守中国法律法规的规定。</w:t>
      </w:r>
    </w:p>
    <w:p w14:paraId="13962CE4">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本合同自甲乙双方</w:t>
      </w:r>
      <w:r>
        <w:rPr>
          <w:rFonts w:hint="eastAsia" w:ascii="Times New Roman" w:hAnsi="Times New Roman" w:eastAsia="仿宋_GB2312" w:cs="仿宋_GB2312"/>
          <w:color w:val="auto"/>
          <w:sz w:val="32"/>
          <w:szCs w:val="32"/>
          <w:lang w:val="en-US" w:eastAsia="zh-CN"/>
        </w:rPr>
        <w:t>法定代表人或委托代理人</w:t>
      </w:r>
      <w:r>
        <w:rPr>
          <w:rFonts w:hint="eastAsia" w:ascii="Times New Roman" w:hAnsi="Times New Roman" w:eastAsia="仿宋_GB2312" w:cs="仿宋_GB2312"/>
          <w:color w:val="auto"/>
          <w:sz w:val="32"/>
          <w:szCs w:val="32"/>
        </w:rPr>
        <w:t>签字盖章之日起生效。本合同一式陆份，双方各执</w:t>
      </w:r>
      <w:r>
        <w:rPr>
          <w:rFonts w:hint="eastAsia" w:ascii="Times New Roman" w:hAnsi="Times New Roman" w:eastAsia="仿宋_GB2312" w:cs="仿宋_GB2312"/>
          <w:color w:val="auto"/>
          <w:sz w:val="32"/>
          <w:szCs w:val="32"/>
          <w:lang w:val="en-US" w:eastAsia="zh-CN"/>
        </w:rPr>
        <w:t>贰</w:t>
      </w:r>
      <w:r>
        <w:rPr>
          <w:rFonts w:hint="eastAsia" w:ascii="Times New Roman" w:hAnsi="Times New Roman" w:eastAsia="仿宋_GB2312" w:cs="仿宋_GB2312"/>
          <w:color w:val="auto"/>
          <w:sz w:val="32"/>
          <w:szCs w:val="32"/>
        </w:rPr>
        <w:t>份，</w:t>
      </w:r>
      <w:r>
        <w:rPr>
          <w:rFonts w:hint="eastAsia" w:ascii="Times New Roman" w:hAnsi="Times New Roman" w:eastAsia="仿宋_GB2312" w:cs="仿宋_GB2312"/>
          <w:color w:val="auto"/>
          <w:sz w:val="32"/>
          <w:szCs w:val="32"/>
          <w:lang w:val="en-US" w:eastAsia="zh-CN"/>
        </w:rPr>
        <w:t>海南产交所执壹份，</w:t>
      </w:r>
      <w:r>
        <w:rPr>
          <w:rFonts w:hint="eastAsia" w:ascii="Times New Roman" w:hAnsi="Times New Roman" w:eastAsia="仿宋_GB2312" w:cs="仿宋_GB2312"/>
          <w:color w:val="auto"/>
          <w:sz w:val="32"/>
          <w:szCs w:val="32"/>
        </w:rPr>
        <w:t>具有同等法律效力。</w:t>
      </w:r>
    </w:p>
    <w:p w14:paraId="240B694E">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rPr>
      </w:pPr>
    </w:p>
    <w:p w14:paraId="536B8C2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甲方：</w:t>
      </w:r>
      <w:r>
        <w:rPr>
          <w:rFonts w:hint="eastAsia" w:ascii="Times New Roman" w:hAnsi="Times New Roman" w:eastAsia="仿宋_GB2312" w:cs="仿宋_GB2312"/>
          <w:color w:val="auto"/>
          <w:sz w:val="32"/>
          <w:szCs w:val="32"/>
          <w:lang w:val="en-US" w:eastAsia="zh-CN"/>
        </w:rPr>
        <w:t xml:space="preserve">东方市自然资源和规划局（盖章）：    </w:t>
      </w:r>
    </w:p>
    <w:p w14:paraId="0816D0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法定代表人或委托代理人：</w:t>
      </w:r>
    </w:p>
    <w:p w14:paraId="1BBC2531">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日期：     年   月   日</w:t>
      </w:r>
    </w:p>
    <w:p w14:paraId="637D3BBE">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lang w:val="en-US" w:eastAsia="zh-CN"/>
        </w:rPr>
      </w:pPr>
    </w:p>
    <w:p w14:paraId="2C96C931">
      <w:pPr>
        <w:pStyle w:val="5"/>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hint="eastAsia" w:ascii="Times New Roman" w:hAnsi="Times New Roman" w:eastAsia="仿宋_GB2312" w:cs="仿宋_GB2312"/>
          <w:color w:val="auto"/>
          <w:sz w:val="32"/>
          <w:szCs w:val="32"/>
          <w:lang w:val="en-US" w:eastAsia="zh-CN"/>
        </w:rPr>
      </w:pPr>
    </w:p>
    <w:p w14:paraId="7BD8E0F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lang w:val="en-US" w:eastAsia="zh-CN"/>
        </w:rPr>
      </w:pPr>
    </w:p>
    <w:p w14:paraId="7114E265">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rPr>
        <w:t>乙方：</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盖章</w:t>
      </w:r>
      <w:r>
        <w:rPr>
          <w:rFonts w:hint="eastAsia" w:ascii="Times New Roman" w:hAnsi="Times New Roman" w:eastAsia="仿宋_GB2312" w:cs="仿宋_GB2312"/>
          <w:color w:val="auto"/>
          <w:sz w:val="32"/>
          <w:szCs w:val="32"/>
          <w:lang w:eastAsia="zh-CN"/>
        </w:rPr>
        <w:t>）：</w:t>
      </w:r>
    </w:p>
    <w:p w14:paraId="531F5308">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法定代表人或委托代理人：</w:t>
      </w:r>
    </w:p>
    <w:p w14:paraId="49975F8E">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1BD16B0F-C611-4666-B935-896974ED2EF5}"/>
  </w:font>
  <w:font w:name="方正小标宋简体">
    <w:panose1 w:val="02000000000000000000"/>
    <w:charset w:val="86"/>
    <w:family w:val="auto"/>
    <w:pitch w:val="default"/>
    <w:sig w:usb0="00000001" w:usb1="080E0000" w:usb2="00000000" w:usb3="00000000" w:csb0="00040000" w:csb1="00000000"/>
    <w:embedRegular r:id="rId2" w:fontKey="{87057747-3184-4D52-9D20-FE32669383B0}"/>
  </w:font>
  <w:font w:name="华文仿宋">
    <w:altName w:val="仿宋"/>
    <w:panose1 w:val="02010600040101010101"/>
    <w:charset w:val="86"/>
    <w:family w:val="auto"/>
    <w:pitch w:val="default"/>
    <w:sig w:usb0="00000000" w:usb1="00000000" w:usb2="00000000" w:usb3="00000000" w:csb0="0004009F" w:csb1="DFD70000"/>
    <w:embedRegular r:id="rId3" w:fontKey="{56E7534A-19E2-4A15-8D0E-236F8B4F3D2B}"/>
  </w:font>
  <w:font w:name="仿宋">
    <w:panose1 w:val="02010609060101010101"/>
    <w:charset w:val="86"/>
    <w:family w:val="auto"/>
    <w:pitch w:val="default"/>
    <w:sig w:usb0="800002BF" w:usb1="38CF7CFA" w:usb2="00000016" w:usb3="00000000" w:csb0="00040001"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918CB">
    <w:pPr>
      <w:pStyle w:val="6"/>
    </w:pPr>
  </w:p>
  <w:p w14:paraId="19D9A28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9C638">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59C638">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951E40"/>
    <w:multiLevelType w:val="singleLevel"/>
    <w:tmpl w:val="6C951E4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N2Q3ZjBkMDgyM2JmYjExYTQ4ODY5YmM3YjM1ZWUifQ=="/>
  </w:docVars>
  <w:rsids>
    <w:rsidRoot w:val="273126A8"/>
    <w:rsid w:val="0084540A"/>
    <w:rsid w:val="00D45837"/>
    <w:rsid w:val="00D5607F"/>
    <w:rsid w:val="00ED63E6"/>
    <w:rsid w:val="01772D23"/>
    <w:rsid w:val="01B97BC8"/>
    <w:rsid w:val="0243481C"/>
    <w:rsid w:val="02C22E29"/>
    <w:rsid w:val="030E6173"/>
    <w:rsid w:val="036005E6"/>
    <w:rsid w:val="03F015EF"/>
    <w:rsid w:val="04001CD6"/>
    <w:rsid w:val="0402252E"/>
    <w:rsid w:val="041766A5"/>
    <w:rsid w:val="043A62F5"/>
    <w:rsid w:val="047C4D6F"/>
    <w:rsid w:val="049F1122"/>
    <w:rsid w:val="05637CB6"/>
    <w:rsid w:val="0576632D"/>
    <w:rsid w:val="05DE31D3"/>
    <w:rsid w:val="05F95F33"/>
    <w:rsid w:val="062E4E7B"/>
    <w:rsid w:val="0655447E"/>
    <w:rsid w:val="066A1E4C"/>
    <w:rsid w:val="0686647C"/>
    <w:rsid w:val="07421B6F"/>
    <w:rsid w:val="077F79DC"/>
    <w:rsid w:val="0790115E"/>
    <w:rsid w:val="07F27ED1"/>
    <w:rsid w:val="08060183"/>
    <w:rsid w:val="085D7DC8"/>
    <w:rsid w:val="08712BCB"/>
    <w:rsid w:val="08A82378"/>
    <w:rsid w:val="08AF426B"/>
    <w:rsid w:val="08FA0832"/>
    <w:rsid w:val="09423CD7"/>
    <w:rsid w:val="096001C2"/>
    <w:rsid w:val="09657758"/>
    <w:rsid w:val="09B43D55"/>
    <w:rsid w:val="0A96246E"/>
    <w:rsid w:val="0AE87F9A"/>
    <w:rsid w:val="0B917041"/>
    <w:rsid w:val="0BE15495"/>
    <w:rsid w:val="0C5A14CD"/>
    <w:rsid w:val="0C776DBE"/>
    <w:rsid w:val="0CF90467"/>
    <w:rsid w:val="0D047AD2"/>
    <w:rsid w:val="0D050D02"/>
    <w:rsid w:val="0D120490"/>
    <w:rsid w:val="0DA02EFC"/>
    <w:rsid w:val="0DA912F1"/>
    <w:rsid w:val="0E3847FB"/>
    <w:rsid w:val="0E47689C"/>
    <w:rsid w:val="0EB04270"/>
    <w:rsid w:val="0F2A7855"/>
    <w:rsid w:val="0F9C25AD"/>
    <w:rsid w:val="0F9D0C46"/>
    <w:rsid w:val="0FC26F51"/>
    <w:rsid w:val="0FD558B6"/>
    <w:rsid w:val="104E5112"/>
    <w:rsid w:val="108E738A"/>
    <w:rsid w:val="10A902A5"/>
    <w:rsid w:val="11266F73"/>
    <w:rsid w:val="112D7C58"/>
    <w:rsid w:val="113225EB"/>
    <w:rsid w:val="1156282D"/>
    <w:rsid w:val="11682965"/>
    <w:rsid w:val="118D41BE"/>
    <w:rsid w:val="119F5A79"/>
    <w:rsid w:val="11A2397F"/>
    <w:rsid w:val="11C2035B"/>
    <w:rsid w:val="120D1C17"/>
    <w:rsid w:val="1233352F"/>
    <w:rsid w:val="12B343D6"/>
    <w:rsid w:val="12DC0E5A"/>
    <w:rsid w:val="135F244F"/>
    <w:rsid w:val="13D575AD"/>
    <w:rsid w:val="1477712A"/>
    <w:rsid w:val="14B2066A"/>
    <w:rsid w:val="14D67476"/>
    <w:rsid w:val="15046AE1"/>
    <w:rsid w:val="155D36F9"/>
    <w:rsid w:val="15852458"/>
    <w:rsid w:val="15DA7D72"/>
    <w:rsid w:val="16B34E58"/>
    <w:rsid w:val="172D0D9F"/>
    <w:rsid w:val="17843657"/>
    <w:rsid w:val="17E07502"/>
    <w:rsid w:val="1826612C"/>
    <w:rsid w:val="1841352B"/>
    <w:rsid w:val="184E0E85"/>
    <w:rsid w:val="18547FE6"/>
    <w:rsid w:val="18915F38"/>
    <w:rsid w:val="18AE6CAC"/>
    <w:rsid w:val="192951D3"/>
    <w:rsid w:val="19956416"/>
    <w:rsid w:val="19A4258C"/>
    <w:rsid w:val="19E75370"/>
    <w:rsid w:val="1A1D34D7"/>
    <w:rsid w:val="1A317921"/>
    <w:rsid w:val="1A4814BF"/>
    <w:rsid w:val="1A6814F8"/>
    <w:rsid w:val="1A9C3F66"/>
    <w:rsid w:val="1B093E3D"/>
    <w:rsid w:val="1B27379F"/>
    <w:rsid w:val="1BC83C94"/>
    <w:rsid w:val="1C3246F8"/>
    <w:rsid w:val="1C6500E6"/>
    <w:rsid w:val="1C78229E"/>
    <w:rsid w:val="1C8F1835"/>
    <w:rsid w:val="1C970532"/>
    <w:rsid w:val="1CB56A72"/>
    <w:rsid w:val="1CC70C83"/>
    <w:rsid w:val="1CEB72AB"/>
    <w:rsid w:val="1D462BC4"/>
    <w:rsid w:val="1D486577"/>
    <w:rsid w:val="1D533697"/>
    <w:rsid w:val="1D8F417D"/>
    <w:rsid w:val="1D93522D"/>
    <w:rsid w:val="1DFB1A20"/>
    <w:rsid w:val="1E0C2770"/>
    <w:rsid w:val="1E322987"/>
    <w:rsid w:val="1F286197"/>
    <w:rsid w:val="1F605F26"/>
    <w:rsid w:val="1F680C92"/>
    <w:rsid w:val="1FE032BD"/>
    <w:rsid w:val="200B565C"/>
    <w:rsid w:val="20B95860"/>
    <w:rsid w:val="20D71CA0"/>
    <w:rsid w:val="21226AB6"/>
    <w:rsid w:val="218F4F8B"/>
    <w:rsid w:val="21C53919"/>
    <w:rsid w:val="21CF057E"/>
    <w:rsid w:val="21D61021"/>
    <w:rsid w:val="21E926D8"/>
    <w:rsid w:val="22006D89"/>
    <w:rsid w:val="223F3207"/>
    <w:rsid w:val="224C5636"/>
    <w:rsid w:val="22527A8C"/>
    <w:rsid w:val="225E2C28"/>
    <w:rsid w:val="227B0592"/>
    <w:rsid w:val="227E3EB5"/>
    <w:rsid w:val="23545EC3"/>
    <w:rsid w:val="238A2F3A"/>
    <w:rsid w:val="239D02A5"/>
    <w:rsid w:val="23E97159"/>
    <w:rsid w:val="24C44CC4"/>
    <w:rsid w:val="24D94563"/>
    <w:rsid w:val="24EA3BF0"/>
    <w:rsid w:val="25403C86"/>
    <w:rsid w:val="25987140"/>
    <w:rsid w:val="25A47EC8"/>
    <w:rsid w:val="25A801E7"/>
    <w:rsid w:val="25B03517"/>
    <w:rsid w:val="25B83894"/>
    <w:rsid w:val="26231C66"/>
    <w:rsid w:val="262A6F90"/>
    <w:rsid w:val="26AB22AC"/>
    <w:rsid w:val="26BA6A12"/>
    <w:rsid w:val="273126A8"/>
    <w:rsid w:val="27B128DE"/>
    <w:rsid w:val="2827292C"/>
    <w:rsid w:val="284403AC"/>
    <w:rsid w:val="28925A22"/>
    <w:rsid w:val="29131C7E"/>
    <w:rsid w:val="291C35AC"/>
    <w:rsid w:val="293B61A9"/>
    <w:rsid w:val="298619BA"/>
    <w:rsid w:val="29A82BFE"/>
    <w:rsid w:val="29B439CF"/>
    <w:rsid w:val="2A1B1E10"/>
    <w:rsid w:val="2AAA159A"/>
    <w:rsid w:val="2AC16F46"/>
    <w:rsid w:val="2AC51052"/>
    <w:rsid w:val="2B046EAC"/>
    <w:rsid w:val="2B4D31B9"/>
    <w:rsid w:val="2B5D04DE"/>
    <w:rsid w:val="2B6E1933"/>
    <w:rsid w:val="2BB73407"/>
    <w:rsid w:val="2BBC2FA2"/>
    <w:rsid w:val="2BCD18E9"/>
    <w:rsid w:val="2BF5257A"/>
    <w:rsid w:val="2C517BC0"/>
    <w:rsid w:val="2C9C1FD4"/>
    <w:rsid w:val="2CE01C49"/>
    <w:rsid w:val="2D204639"/>
    <w:rsid w:val="2DD75278"/>
    <w:rsid w:val="2DDF6D97"/>
    <w:rsid w:val="2E097FC8"/>
    <w:rsid w:val="2E1F724F"/>
    <w:rsid w:val="2E4B3771"/>
    <w:rsid w:val="2E6A7F06"/>
    <w:rsid w:val="2EAA08F4"/>
    <w:rsid w:val="2EAA64E1"/>
    <w:rsid w:val="2F703D3C"/>
    <w:rsid w:val="2FA45C76"/>
    <w:rsid w:val="30DE666B"/>
    <w:rsid w:val="31134D18"/>
    <w:rsid w:val="312D7205"/>
    <w:rsid w:val="318E6563"/>
    <w:rsid w:val="31CE31A6"/>
    <w:rsid w:val="320B636F"/>
    <w:rsid w:val="322A25E8"/>
    <w:rsid w:val="323437E6"/>
    <w:rsid w:val="32914A55"/>
    <w:rsid w:val="32DB6859"/>
    <w:rsid w:val="32E84706"/>
    <w:rsid w:val="33020391"/>
    <w:rsid w:val="331002F5"/>
    <w:rsid w:val="335367FD"/>
    <w:rsid w:val="339D1C64"/>
    <w:rsid w:val="33D87005"/>
    <w:rsid w:val="34A2539B"/>
    <w:rsid w:val="34C81D3E"/>
    <w:rsid w:val="351A2E38"/>
    <w:rsid w:val="355378DC"/>
    <w:rsid w:val="36382BCD"/>
    <w:rsid w:val="36775EED"/>
    <w:rsid w:val="3680404A"/>
    <w:rsid w:val="36B11BAD"/>
    <w:rsid w:val="36D84849"/>
    <w:rsid w:val="370C774C"/>
    <w:rsid w:val="37995598"/>
    <w:rsid w:val="37AD71D9"/>
    <w:rsid w:val="37B42F32"/>
    <w:rsid w:val="37DA6308"/>
    <w:rsid w:val="381F2F4F"/>
    <w:rsid w:val="382B7429"/>
    <w:rsid w:val="38916CF1"/>
    <w:rsid w:val="38AF62E7"/>
    <w:rsid w:val="391F75C6"/>
    <w:rsid w:val="395D6771"/>
    <w:rsid w:val="39A679F6"/>
    <w:rsid w:val="39B56A6D"/>
    <w:rsid w:val="3A1C3355"/>
    <w:rsid w:val="3A2C71DB"/>
    <w:rsid w:val="3A300DBF"/>
    <w:rsid w:val="3A407DFD"/>
    <w:rsid w:val="3AB80239"/>
    <w:rsid w:val="3B5F4515"/>
    <w:rsid w:val="3B614BE0"/>
    <w:rsid w:val="3C1D535E"/>
    <w:rsid w:val="3C847B9C"/>
    <w:rsid w:val="3CA6765E"/>
    <w:rsid w:val="3D031381"/>
    <w:rsid w:val="3D0720F3"/>
    <w:rsid w:val="3D2D22A5"/>
    <w:rsid w:val="3E152033"/>
    <w:rsid w:val="3E1643B6"/>
    <w:rsid w:val="3E951585"/>
    <w:rsid w:val="3EA5571A"/>
    <w:rsid w:val="3F1B3EA7"/>
    <w:rsid w:val="3F2A0AE0"/>
    <w:rsid w:val="3F447BC2"/>
    <w:rsid w:val="3F6E2D8E"/>
    <w:rsid w:val="3F7B766D"/>
    <w:rsid w:val="3FB937CE"/>
    <w:rsid w:val="40646D96"/>
    <w:rsid w:val="408517EC"/>
    <w:rsid w:val="40AE5169"/>
    <w:rsid w:val="40C20948"/>
    <w:rsid w:val="40CF43D1"/>
    <w:rsid w:val="40D61666"/>
    <w:rsid w:val="412D76E3"/>
    <w:rsid w:val="41735F5C"/>
    <w:rsid w:val="41D87293"/>
    <w:rsid w:val="4209780C"/>
    <w:rsid w:val="422F48B3"/>
    <w:rsid w:val="430D498C"/>
    <w:rsid w:val="451A2F29"/>
    <w:rsid w:val="45274AD9"/>
    <w:rsid w:val="453F534E"/>
    <w:rsid w:val="4561514F"/>
    <w:rsid w:val="456B1B3F"/>
    <w:rsid w:val="45A21A00"/>
    <w:rsid w:val="45C36327"/>
    <w:rsid w:val="45C74B0E"/>
    <w:rsid w:val="45DE174D"/>
    <w:rsid w:val="46393F3C"/>
    <w:rsid w:val="463D4C80"/>
    <w:rsid w:val="464B7066"/>
    <w:rsid w:val="46727FF1"/>
    <w:rsid w:val="46BC0155"/>
    <w:rsid w:val="472B0819"/>
    <w:rsid w:val="477A744A"/>
    <w:rsid w:val="477D2F61"/>
    <w:rsid w:val="47886EFE"/>
    <w:rsid w:val="479D669E"/>
    <w:rsid w:val="47E7645C"/>
    <w:rsid w:val="489102C3"/>
    <w:rsid w:val="4894576A"/>
    <w:rsid w:val="48C8410A"/>
    <w:rsid w:val="49277C10"/>
    <w:rsid w:val="4976642E"/>
    <w:rsid w:val="4A073687"/>
    <w:rsid w:val="4A4B2614"/>
    <w:rsid w:val="4A7D4A61"/>
    <w:rsid w:val="4AD46F63"/>
    <w:rsid w:val="4AD91FFC"/>
    <w:rsid w:val="4B4F7480"/>
    <w:rsid w:val="4B851395"/>
    <w:rsid w:val="4B8D4522"/>
    <w:rsid w:val="4C1E38DF"/>
    <w:rsid w:val="4C2D4A1A"/>
    <w:rsid w:val="4C3836A9"/>
    <w:rsid w:val="4C540C09"/>
    <w:rsid w:val="4C7C3110"/>
    <w:rsid w:val="4CA51549"/>
    <w:rsid w:val="4CAD4831"/>
    <w:rsid w:val="4CB0616E"/>
    <w:rsid w:val="4CC162AB"/>
    <w:rsid w:val="4CF931C5"/>
    <w:rsid w:val="4D0615CF"/>
    <w:rsid w:val="4D353CCD"/>
    <w:rsid w:val="4DCB46EE"/>
    <w:rsid w:val="4E3100EC"/>
    <w:rsid w:val="4E915725"/>
    <w:rsid w:val="4EC92C3E"/>
    <w:rsid w:val="4F4C3B9A"/>
    <w:rsid w:val="4FDD798D"/>
    <w:rsid w:val="4FF51205"/>
    <w:rsid w:val="5002161D"/>
    <w:rsid w:val="50F1128B"/>
    <w:rsid w:val="51DF5B48"/>
    <w:rsid w:val="52012856"/>
    <w:rsid w:val="520869B4"/>
    <w:rsid w:val="525E5AE5"/>
    <w:rsid w:val="526368E1"/>
    <w:rsid w:val="52802E2D"/>
    <w:rsid w:val="52A73D08"/>
    <w:rsid w:val="52B310A1"/>
    <w:rsid w:val="52E26FDC"/>
    <w:rsid w:val="535B4932"/>
    <w:rsid w:val="53ED4C56"/>
    <w:rsid w:val="53F16BE1"/>
    <w:rsid w:val="540B1614"/>
    <w:rsid w:val="54382075"/>
    <w:rsid w:val="54547538"/>
    <w:rsid w:val="54B52FD7"/>
    <w:rsid w:val="54C73312"/>
    <w:rsid w:val="552D4406"/>
    <w:rsid w:val="55A76CA2"/>
    <w:rsid w:val="55C03A11"/>
    <w:rsid w:val="55DD4E27"/>
    <w:rsid w:val="55F82BF1"/>
    <w:rsid w:val="560B3CEA"/>
    <w:rsid w:val="56514BEF"/>
    <w:rsid w:val="566823CB"/>
    <w:rsid w:val="5678074A"/>
    <w:rsid w:val="56C47860"/>
    <w:rsid w:val="56E40A41"/>
    <w:rsid w:val="571B002E"/>
    <w:rsid w:val="573B26F3"/>
    <w:rsid w:val="57453B42"/>
    <w:rsid w:val="57653238"/>
    <w:rsid w:val="57805B2D"/>
    <w:rsid w:val="57CC7ED4"/>
    <w:rsid w:val="57D94783"/>
    <w:rsid w:val="57E94F82"/>
    <w:rsid w:val="57FD5790"/>
    <w:rsid w:val="58124E19"/>
    <w:rsid w:val="58385E1C"/>
    <w:rsid w:val="584C4979"/>
    <w:rsid w:val="58983B03"/>
    <w:rsid w:val="58C25065"/>
    <w:rsid w:val="58D0789C"/>
    <w:rsid w:val="58E9604D"/>
    <w:rsid w:val="593D2F6F"/>
    <w:rsid w:val="59A32DBD"/>
    <w:rsid w:val="5B2D5F01"/>
    <w:rsid w:val="5C011E40"/>
    <w:rsid w:val="5C375389"/>
    <w:rsid w:val="5C557080"/>
    <w:rsid w:val="5C7B3109"/>
    <w:rsid w:val="5C802F78"/>
    <w:rsid w:val="5CC007FF"/>
    <w:rsid w:val="5CF04531"/>
    <w:rsid w:val="5D11287D"/>
    <w:rsid w:val="5D7E7977"/>
    <w:rsid w:val="5E0276CE"/>
    <w:rsid w:val="5E0A64A8"/>
    <w:rsid w:val="5E101FE4"/>
    <w:rsid w:val="5E542159"/>
    <w:rsid w:val="5E552B5D"/>
    <w:rsid w:val="5ED036A1"/>
    <w:rsid w:val="5F546799"/>
    <w:rsid w:val="5F7E4CF9"/>
    <w:rsid w:val="5F9F39A9"/>
    <w:rsid w:val="5FF4028E"/>
    <w:rsid w:val="601B73A5"/>
    <w:rsid w:val="60D158AF"/>
    <w:rsid w:val="60DC5CC9"/>
    <w:rsid w:val="61324473"/>
    <w:rsid w:val="61D439F6"/>
    <w:rsid w:val="61E640CE"/>
    <w:rsid w:val="62796CD3"/>
    <w:rsid w:val="6298215D"/>
    <w:rsid w:val="62A0500E"/>
    <w:rsid w:val="62D0246E"/>
    <w:rsid w:val="62DC178C"/>
    <w:rsid w:val="63015028"/>
    <w:rsid w:val="63545B19"/>
    <w:rsid w:val="63BE00DB"/>
    <w:rsid w:val="63DD2038"/>
    <w:rsid w:val="641E3A66"/>
    <w:rsid w:val="642E67ED"/>
    <w:rsid w:val="64A962E5"/>
    <w:rsid w:val="64D102F1"/>
    <w:rsid w:val="64D95E02"/>
    <w:rsid w:val="64E44D71"/>
    <w:rsid w:val="65EC7A0B"/>
    <w:rsid w:val="660A6B5A"/>
    <w:rsid w:val="660D3DBF"/>
    <w:rsid w:val="66521A87"/>
    <w:rsid w:val="66804BFB"/>
    <w:rsid w:val="66922CAA"/>
    <w:rsid w:val="66D520EF"/>
    <w:rsid w:val="66E97853"/>
    <w:rsid w:val="67424D1B"/>
    <w:rsid w:val="676973C0"/>
    <w:rsid w:val="67704144"/>
    <w:rsid w:val="678929A7"/>
    <w:rsid w:val="67B92FD8"/>
    <w:rsid w:val="67CE43DD"/>
    <w:rsid w:val="67D7094A"/>
    <w:rsid w:val="682372A1"/>
    <w:rsid w:val="691D5B1F"/>
    <w:rsid w:val="69A304B8"/>
    <w:rsid w:val="69BE5FD1"/>
    <w:rsid w:val="6A74153B"/>
    <w:rsid w:val="6ABC58FD"/>
    <w:rsid w:val="6B0F0CC5"/>
    <w:rsid w:val="6B2F36F9"/>
    <w:rsid w:val="6B5F1839"/>
    <w:rsid w:val="6BFF04B4"/>
    <w:rsid w:val="6C2C3DBE"/>
    <w:rsid w:val="6CE12B81"/>
    <w:rsid w:val="6D0974E9"/>
    <w:rsid w:val="6D125458"/>
    <w:rsid w:val="6D287730"/>
    <w:rsid w:val="6D693CF9"/>
    <w:rsid w:val="6EAE4E9F"/>
    <w:rsid w:val="6EE92E7C"/>
    <w:rsid w:val="6F4A73E2"/>
    <w:rsid w:val="6F8E5A51"/>
    <w:rsid w:val="6F910431"/>
    <w:rsid w:val="6FC26A96"/>
    <w:rsid w:val="6FD66E5D"/>
    <w:rsid w:val="7017629A"/>
    <w:rsid w:val="70C068E0"/>
    <w:rsid w:val="70C2323E"/>
    <w:rsid w:val="70D50C11"/>
    <w:rsid w:val="70F332FC"/>
    <w:rsid w:val="71173069"/>
    <w:rsid w:val="71BE1D67"/>
    <w:rsid w:val="72270116"/>
    <w:rsid w:val="729043B5"/>
    <w:rsid w:val="72C47615"/>
    <w:rsid w:val="72CE2CA7"/>
    <w:rsid w:val="72DF735D"/>
    <w:rsid w:val="72F32B2B"/>
    <w:rsid w:val="737952ED"/>
    <w:rsid w:val="739C7646"/>
    <w:rsid w:val="741C655E"/>
    <w:rsid w:val="742932B4"/>
    <w:rsid w:val="74373F5E"/>
    <w:rsid w:val="7472287E"/>
    <w:rsid w:val="75097FB8"/>
    <w:rsid w:val="760E5BFF"/>
    <w:rsid w:val="761E12D2"/>
    <w:rsid w:val="761E2CE5"/>
    <w:rsid w:val="763726DE"/>
    <w:rsid w:val="76652D20"/>
    <w:rsid w:val="76B746A4"/>
    <w:rsid w:val="76D334BA"/>
    <w:rsid w:val="77381C4C"/>
    <w:rsid w:val="776A3701"/>
    <w:rsid w:val="77E54B29"/>
    <w:rsid w:val="780D0D7F"/>
    <w:rsid w:val="78684B20"/>
    <w:rsid w:val="78B545E1"/>
    <w:rsid w:val="79F22EB9"/>
    <w:rsid w:val="7A23413E"/>
    <w:rsid w:val="7A276D1C"/>
    <w:rsid w:val="7AB55FA8"/>
    <w:rsid w:val="7AC6405A"/>
    <w:rsid w:val="7AE14795"/>
    <w:rsid w:val="7AF45F07"/>
    <w:rsid w:val="7B3C65BE"/>
    <w:rsid w:val="7C560D8A"/>
    <w:rsid w:val="7C707B2A"/>
    <w:rsid w:val="7CA7640C"/>
    <w:rsid w:val="7CC85EA9"/>
    <w:rsid w:val="7CCE2941"/>
    <w:rsid w:val="7DA0607E"/>
    <w:rsid w:val="7E06122D"/>
    <w:rsid w:val="7EBC1028"/>
    <w:rsid w:val="7F0B1344"/>
    <w:rsid w:val="7F0C331A"/>
    <w:rsid w:val="7F1043ED"/>
    <w:rsid w:val="7F6E55F0"/>
    <w:rsid w:val="7FB434D0"/>
    <w:rsid w:val="7FD76CD4"/>
    <w:rsid w:val="7FDE5C39"/>
    <w:rsid w:val="7FEC40FF"/>
    <w:rsid w:val="7FF60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autoRedefine/>
    <w:unhideWhenUsed/>
    <w:qFormat/>
    <w:uiPriority w:val="0"/>
    <w:pPr>
      <w:keepNext/>
      <w:keepLines/>
      <w:adjustRightInd w:val="0"/>
      <w:spacing w:beforeLines="0" w:beforeAutospacing="0" w:afterLines="0" w:afterAutospacing="0" w:line="240" w:lineRule="auto"/>
      <w:ind w:firstLine="0" w:firstLineChars="0"/>
      <w:jc w:val="left"/>
      <w:outlineLvl w:val="1"/>
    </w:pPr>
    <w:rPr>
      <w:rFonts w:ascii="宋体" w:hAnsi="宋体" w:eastAsia="宋体"/>
      <w:b/>
      <w:sz w:val="32"/>
      <w:szCs w:val="32"/>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autoRedefine/>
    <w:qFormat/>
    <w:uiPriority w:val="0"/>
    <w:pPr>
      <w:tabs>
        <w:tab w:val="left" w:pos="0"/>
        <w:tab w:val="left" w:pos="180"/>
        <w:tab w:val="left" w:pos="540"/>
      </w:tabs>
      <w:ind w:firstLine="420" w:firstLineChars="200"/>
    </w:pPr>
  </w:style>
  <w:style w:type="paragraph" w:styleId="3">
    <w:name w:val="Body Text Indent"/>
    <w:basedOn w:val="1"/>
    <w:autoRedefine/>
    <w:qFormat/>
    <w:uiPriority w:val="0"/>
    <w:pPr>
      <w:tabs>
        <w:tab w:val="left" w:pos="0"/>
      </w:tabs>
      <w:ind w:firstLine="643"/>
    </w:pPr>
    <w:rPr>
      <w:rFonts w:eastAsia="仿宋_GB2312"/>
      <w:b/>
      <w:sz w:val="32"/>
      <w:szCs w:val="28"/>
    </w:rPr>
  </w:style>
  <w:style w:type="paragraph" w:styleId="5">
    <w:name w:val="Normal Indent"/>
    <w:basedOn w:val="1"/>
    <w:next w:val="1"/>
    <w:autoRedefine/>
    <w:qFormat/>
    <w:uiPriority w:val="0"/>
    <w:pPr>
      <w:ind w:firstLine="420" w:firstLineChars="200"/>
    </w:pPr>
    <w:rPr>
      <w:sz w:val="24"/>
      <w:szCs w:val="20"/>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东方市（八所镇）</Company>
  <Pages>4</Pages>
  <Words>1576</Words>
  <Characters>1661</Characters>
  <Lines>0</Lines>
  <Paragraphs>0</Paragraphs>
  <TotalTime>0</TotalTime>
  <ScaleCrop>false</ScaleCrop>
  <LinksUpToDate>false</LinksUpToDate>
  <CharactersWithSpaces>1993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2024-02-07T10:53:00Z</dcterms:created>
  <dc:creator>Administrator</dc:creator>
  <cp:lastModifiedBy>文弱书生</cp:lastModifiedBy>
  <cp:lastPrinted>2024-04-28T08:10:00Z</cp:lastPrinted>
  <dcterms:modified xsi:type="dcterms:W3CDTF">2026-10-29T01:17:38Z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C765B0FA35E647A0B8952A855012CD0C_13</vt:lpwstr>
  </property>
  <property fmtid="{D5CDD505-2E9C-101B-9397-08002B2CF9AE}" pid="4" name="KSOTemplateDocerSaveRecord">
    <vt:lpwstr>eyJoZGlkIjoiY2JlY2VhNmU4ODJlYzJjNGMzMGFkODQ5NjJhOTg3YTAiLCJ1c2VySWQiOiIyODQ1OTU3NTYifQ==</vt:lpwstr>
  </property>
</Properties>
</file>