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jc w:val="left"/>
        <w:outlineLvl w:val="0"/>
        <w:rPr>
          <w:rFonts w:ascii="仿宋_GB2312" w:hAnsi="仿宋_GB2312" w:eastAsia="仿宋_GB2312" w:cs="仿宋_GB2312"/>
          <w:b/>
          <w:bCs/>
          <w:color w:val="FF0000"/>
          <w:sz w:val="30"/>
          <w:szCs w:val="30"/>
        </w:rPr>
      </w:pPr>
      <w:bookmarkStart w:id="0" w:name="_Toc30739"/>
      <w:bookmarkStart w:id="1" w:name="_Toc15737"/>
      <w:bookmarkStart w:id="2" w:name="_Toc21762"/>
      <w:bookmarkStart w:id="3" w:name="_Toc11918"/>
      <w:bookmarkStart w:id="4" w:name="_Toc24454"/>
      <w:bookmarkStart w:id="5" w:name="_Toc20910"/>
      <w:bookmarkStart w:id="6" w:name="_Toc21422"/>
      <w:bookmarkStart w:id="7" w:name="_Toc32320"/>
      <w:bookmarkStart w:id="8" w:name="_Toc7615"/>
      <w:bookmarkStart w:id="9" w:name="_Toc20033"/>
      <w:bookmarkStart w:id="10" w:name="_Toc25712"/>
      <w:bookmarkStart w:id="11" w:name="_Toc24068"/>
      <w:bookmarkStart w:id="12" w:name="_Toc24727"/>
      <w:bookmarkStart w:id="13" w:name="_Toc12789"/>
      <w:bookmarkStart w:id="14" w:name="_Toc29002"/>
      <w:bookmarkStart w:id="15" w:name="_Toc8396"/>
      <w:bookmarkStart w:id="16" w:name="_Toc13462"/>
      <w:r>
        <w:rPr>
          <w:rFonts w:hint="eastAsia" w:ascii="仿宋_GB2312" w:hAnsi="仿宋_GB2312" w:eastAsia="仿宋_GB2312" w:cs="仿宋_GB2312"/>
          <w:b/>
          <w:bCs/>
          <w:color w:val="FF0000"/>
          <w:sz w:val="30"/>
          <w:szCs w:val="30"/>
        </w:rPr>
        <w:t>※权证信息页无需打印，只需用户提供对应身份的材料复印件即可。</w:t>
      </w:r>
    </w:p>
    <w:p w14:paraId="5E73D8B6">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7078A1B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AA378A7">
      <w:pPr>
        <w:pStyle w:val="5"/>
        <w:ind w:firstLine="0"/>
        <w:jc w:val="left"/>
        <w:rPr>
          <w:rFonts w:ascii="仿宋_GB2312" w:hAnsi="仿宋_GB2312" w:eastAsia="仿宋_GB2312" w:cs="仿宋_GB2312"/>
          <w:color w:val="000000"/>
          <w:sz w:val="30"/>
          <w:szCs w:val="30"/>
        </w:rPr>
      </w:pPr>
    </w:p>
    <w:p w14:paraId="6FB4381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707509F">
      <w:pPr>
        <w:pStyle w:val="5"/>
        <w:ind w:firstLine="0"/>
        <w:jc w:val="left"/>
        <w:rPr>
          <w:rFonts w:ascii="仿宋_GB2312" w:hAnsi="仿宋_GB2312" w:eastAsia="仿宋_GB2312" w:cs="仿宋_GB2312"/>
          <w:color w:val="000000"/>
          <w:sz w:val="30"/>
          <w:szCs w:val="30"/>
        </w:rPr>
      </w:pPr>
    </w:p>
    <w:p w14:paraId="4C68971D">
      <w:pPr>
        <w:pStyle w:val="5"/>
        <w:jc w:val="left"/>
        <w:rPr>
          <w:rFonts w:ascii="仿宋_GB2312" w:hAnsi="仿宋_GB2312" w:eastAsia="仿宋_GB2312" w:cs="仿宋_GB2312"/>
          <w:color w:val="000000"/>
          <w:sz w:val="30"/>
          <w:szCs w:val="30"/>
        </w:rPr>
      </w:pPr>
    </w:p>
    <w:p w14:paraId="28CE26C3">
      <w:pPr>
        <w:pStyle w:val="5"/>
        <w:jc w:val="left"/>
        <w:rPr>
          <w:rFonts w:ascii="仿宋_GB2312" w:hAnsi="仿宋_GB2312" w:eastAsia="仿宋_GB2312" w:cs="仿宋_GB2312"/>
          <w:color w:val="000000"/>
          <w:sz w:val="30"/>
          <w:szCs w:val="30"/>
        </w:rPr>
      </w:pPr>
    </w:p>
    <w:p w14:paraId="37A575A6">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4E9737F">
      <w:pPr>
        <w:pStyle w:val="5"/>
        <w:ind w:firstLine="0"/>
        <w:jc w:val="left"/>
        <w:rPr>
          <w:rFonts w:ascii="仿宋_GB2312" w:hAnsi="仿宋_GB2312" w:eastAsia="仿宋_GB2312" w:cs="仿宋_GB2312"/>
          <w:color w:val="000000"/>
          <w:sz w:val="30"/>
          <w:szCs w:val="30"/>
        </w:rPr>
      </w:pPr>
    </w:p>
    <w:p w14:paraId="640DC68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69D30FC5">
      <w:pPr>
        <w:pStyle w:val="5"/>
        <w:jc w:val="left"/>
        <w:rPr>
          <w:rFonts w:ascii="仿宋_GB2312" w:hAnsi="仿宋_GB2312" w:eastAsia="仿宋_GB2312" w:cs="仿宋_GB2312"/>
          <w:color w:val="000000"/>
          <w:sz w:val="30"/>
          <w:szCs w:val="30"/>
        </w:rPr>
      </w:pPr>
    </w:p>
    <w:p w14:paraId="1E08F0F0">
      <w:pPr>
        <w:pStyle w:val="5"/>
        <w:jc w:val="left"/>
        <w:rPr>
          <w:rFonts w:hint="default"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 xml:space="preserve">   </w:t>
      </w:r>
    </w:p>
    <w:p w14:paraId="18D8A322">
      <w:pPr>
        <w:pStyle w:val="5"/>
        <w:jc w:val="left"/>
        <w:rPr>
          <w:rFonts w:ascii="仿宋_GB2312" w:hAnsi="仿宋_GB2312" w:eastAsia="仿宋_GB2312" w:cs="仿宋_GB2312"/>
          <w:color w:val="000000"/>
          <w:sz w:val="30"/>
          <w:szCs w:val="30"/>
        </w:rPr>
      </w:pPr>
    </w:p>
    <w:p w14:paraId="3F08CDE4">
      <w:pPr>
        <w:pStyle w:val="5"/>
        <w:jc w:val="left"/>
        <w:rPr>
          <w:rFonts w:ascii="仿宋_GB2312" w:hAnsi="仿宋_GB2312" w:eastAsia="仿宋_GB2312" w:cs="仿宋_GB2312"/>
          <w:color w:val="000000"/>
          <w:sz w:val="30"/>
          <w:szCs w:val="30"/>
        </w:rPr>
      </w:pPr>
    </w:p>
    <w:p w14:paraId="1FCFE9A2">
      <w:pPr>
        <w:pStyle w:val="5"/>
        <w:jc w:val="left"/>
        <w:rPr>
          <w:rFonts w:ascii="仿宋_GB2312" w:hAnsi="仿宋_GB2312" w:eastAsia="仿宋_GB2312" w:cs="仿宋_GB2312"/>
          <w:color w:val="000000"/>
          <w:sz w:val="30"/>
          <w:szCs w:val="30"/>
        </w:rPr>
      </w:pPr>
    </w:p>
    <w:p w14:paraId="5FD0CC0F">
      <w:pPr>
        <w:pStyle w:val="5"/>
        <w:jc w:val="left"/>
        <w:rPr>
          <w:rFonts w:ascii="仿宋_GB2312" w:hAnsi="仿宋_GB2312" w:eastAsia="仿宋_GB2312" w:cs="仿宋_GB2312"/>
          <w:color w:val="000000"/>
          <w:sz w:val="30"/>
          <w:szCs w:val="30"/>
        </w:rPr>
      </w:pPr>
    </w:p>
    <w:p w14:paraId="3E1058AD">
      <w:pPr>
        <w:pStyle w:val="5"/>
        <w:jc w:val="left"/>
        <w:rPr>
          <w:rFonts w:ascii="仿宋_GB2312" w:hAnsi="仿宋_GB2312" w:eastAsia="仿宋_GB2312" w:cs="仿宋_GB2312"/>
          <w:color w:val="000000"/>
          <w:sz w:val="30"/>
          <w:szCs w:val="30"/>
        </w:rPr>
      </w:pPr>
    </w:p>
    <w:p w14:paraId="6FBE9F9C">
      <w:pPr>
        <w:pStyle w:val="5"/>
        <w:jc w:val="left"/>
        <w:rPr>
          <w:rFonts w:ascii="仿宋_GB2312" w:hAnsi="仿宋_GB2312" w:eastAsia="仿宋_GB2312" w:cs="仿宋_GB2312"/>
          <w:color w:val="000000"/>
          <w:sz w:val="30"/>
          <w:szCs w:val="30"/>
        </w:rPr>
      </w:pPr>
    </w:p>
    <w:p w14:paraId="2C6AAC7A">
      <w:pPr>
        <w:jc w:val="left"/>
        <w:sectPr>
          <w:pgSz w:w="11906" w:h="16838"/>
          <w:pgMar w:top="1440" w:right="1800" w:bottom="1440" w:left="1800" w:header="851" w:footer="992" w:gutter="0"/>
          <w:cols w:space="425" w:num="1"/>
          <w:docGrid w:type="lines" w:linePitch="312" w:charSpace="0"/>
        </w:sectPr>
      </w:pPr>
    </w:p>
    <w:p w14:paraId="1236EE89">
      <w:pPr>
        <w:pStyle w:val="3"/>
        <w:spacing w:line="240" w:lineRule="auto"/>
        <w:rPr>
          <w:rFonts w:ascii="黑体" w:hAnsi="黑体"/>
          <w:color w:val="000000"/>
        </w:rPr>
      </w:pPr>
      <w:r>
        <w:rPr>
          <w:rFonts w:hint="eastAsia" w:ascii="黑体" w:hAnsi="黑体"/>
          <w:color w:val="000000"/>
        </w:rPr>
        <w:t>网络竞价须知</w:t>
      </w:r>
      <w:bookmarkEnd w:id="1"/>
      <w:bookmarkEnd w:id="2"/>
      <w:bookmarkEnd w:id="3"/>
      <w:bookmarkEnd w:id="4"/>
      <w:bookmarkEnd w:id="5"/>
      <w:bookmarkEnd w:id="6"/>
      <w:bookmarkEnd w:id="7"/>
    </w:p>
    <w:p w14:paraId="21F9C9E5">
      <w:pPr>
        <w:numPr>
          <w:ilvl w:val="0"/>
          <w:numId w:val="1"/>
        </w:numPr>
        <w:spacing w:line="520" w:lineRule="exact"/>
        <w:rPr>
          <w:rFonts w:ascii="新宋体" w:hAnsi="新宋体" w:eastAsia="新宋体"/>
          <w:sz w:val="28"/>
          <w:szCs w:val="28"/>
        </w:rPr>
      </w:pPr>
      <w:r>
        <w:rPr>
          <w:rFonts w:hint="eastAsia" w:ascii="新宋体" w:hAnsi="新宋体" w:eastAsia="新宋体"/>
          <w:b/>
          <w:bCs/>
          <w:sz w:val="28"/>
          <w:szCs w:val="28"/>
          <w:u w:val="single"/>
          <w:lang w:eastAsia="zh-CN"/>
        </w:rPr>
        <w:t>文昌市冯坡镇贝山村委会贝山西村小组47.88亩集体土地</w:t>
      </w:r>
      <w:r>
        <w:rPr>
          <w:rFonts w:hint="eastAsia" w:ascii="新宋体" w:hAnsi="新宋体" w:eastAsia="新宋体"/>
          <w:b/>
          <w:bCs/>
          <w:sz w:val="28"/>
          <w:szCs w:val="28"/>
          <w:u w:val="single"/>
        </w:rPr>
        <w:t>出租项目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文昌</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产权交易规则（试行）》、《农村产权交易服务平台网络竞价实施办法（试行）》及有关法律、法规的规定，制定本交易须知。</w:t>
      </w:r>
    </w:p>
    <w:p w14:paraId="3D9302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5030C4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文昌</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.nongjiao.com，以下简称“平台”）为指定的交易平台，竞买方应通过平台参与标的竞拍活动。</w:t>
      </w:r>
    </w:p>
    <w:p w14:paraId="5C39E69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74801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EDACA1E">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11-05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平台审核通过后，交纳交易保证金（交易保证金金额至少大于标的物起拍价的20%），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7691E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1021626100000227</w:t>
            </w:r>
          </w:p>
        </w:tc>
      </w:tr>
    </w:tbl>
    <w:p w14:paraId="11DB8D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7BE63EE">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eastAsia="zh-CN"/>
        </w:rPr>
        <w:t>201096</w:t>
      </w:r>
      <w:r>
        <w:rPr>
          <w:rFonts w:hint="eastAsia" w:ascii="新宋体" w:hAnsi="新宋体" w:eastAsia="新宋体" w:cs="Times New Roman"/>
          <w:b/>
          <w:bCs/>
          <w:sz w:val="28"/>
          <w:szCs w:val="28"/>
          <w:lang w:val="en-US" w:eastAsia="zh-CN"/>
        </w:rPr>
        <w:t>元。</w:t>
      </w:r>
    </w:p>
    <w:p w14:paraId="07C4A82E">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宋体" w:hAnsi="Times New Roman"/>
          <w:sz w:val="32"/>
          <w:szCs w:val="32"/>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r>
        <w:rPr>
          <w:rFonts w:hint="eastAsia" w:ascii="新宋体" w:hAnsi="新宋体" w:eastAsia="新宋体" w:cs="Times New Roman"/>
          <w:b/>
          <w:bCs/>
          <w:sz w:val="28"/>
          <w:szCs w:val="28"/>
          <w:lang w:eastAsia="zh-CN"/>
        </w:rPr>
        <w:t>。</w:t>
      </w:r>
    </w:p>
    <w:p w14:paraId="702AF66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3、竞买方接受出租（转让）方确定的交易条件，通过平台的网络竞价系统进行动态递增（减）报价，将报价最高者确定为承租（受让）方的竞价方式（反向竞价以报价最低者确定为承租（受让）方）。</w:t>
      </w:r>
    </w:p>
    <w:p w14:paraId="2CC73AD7">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3C70D65D">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4C4B75B3">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11-06</w:t>
      </w:r>
      <w:r>
        <w:rPr>
          <w:rFonts w:hint="eastAsia" w:ascii="新宋体" w:hAnsi="新宋体" w:eastAsia="新宋体" w:cs="Times New Roman"/>
          <w:b/>
          <w:bCs/>
          <w:color w:val="C00000"/>
          <w:spacing w:val="0"/>
          <w:w w:val="72"/>
          <w:kern w:val="0"/>
          <w:sz w:val="28"/>
          <w:szCs w:val="28"/>
          <w:u w:val="single"/>
          <w:fitText w:val="202" w:id="1087582657"/>
          <w:lang w:val="en-US" w:eastAsia="zh-CN"/>
        </w:rPr>
        <w:t xml:space="preserve">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6CB73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530B29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34865504">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4366F4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42E978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49A11E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74C076A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23F948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4D1076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675DC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7516BDA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6FEA9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CFA9A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41F20A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7F1D95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4E7CA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00505CC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757EF10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18EF3D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1E2A0F0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25958E9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57E255E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33401C8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D04748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7E64661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FE419F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7BC45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115ED11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2E6C3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0776C5C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4C91F7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6287443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2EAEB8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AE4929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37A976D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4FC65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5E0849C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6780CF5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4D04D9C2">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3AAF4D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28D83E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FB0BB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6E9DE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AC4D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6FC982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8E08ED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0B53674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21EC46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056D46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E05A6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C93BD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4987DE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A4A2E36">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DD7143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3B8B30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8D6BCD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25C3E3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0C9518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105B66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10346BF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7DCE5D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3705" w:type="dxa"/>
            <w:shd w:val="clear" w:color="auto" w:fill="FFFFFF"/>
            <w:vAlign w:val="center"/>
          </w:tcPr>
          <w:p w14:paraId="62B26E2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516B2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239B84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87DEC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46B24DB">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04374D6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BFD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FBA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4D971A2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260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6F4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海南文昌农村商业银行股份有限公司文昌文城支行</w:t>
            </w:r>
          </w:p>
        </w:tc>
      </w:tr>
      <w:tr w14:paraId="731757AB">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A59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BE1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1021626100000</w:t>
            </w:r>
            <w:r>
              <w:rPr>
                <w:rFonts w:hint="eastAsia" w:ascii="仿宋_GB2312" w:hAnsi="仿宋_GB2312" w:eastAsia="仿宋_GB2312" w:cs="仿宋_GB2312"/>
                <w:b/>
                <w:bCs/>
                <w:sz w:val="28"/>
                <w:szCs w:val="28"/>
                <w:lang w:val="en-US" w:eastAsia="zh-CN"/>
              </w:rPr>
              <w:t>181</w:t>
            </w:r>
          </w:p>
        </w:tc>
      </w:tr>
    </w:tbl>
    <w:p w14:paraId="2BF04872">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val="en-US" w:eastAsia="zh-CN"/>
        </w:rPr>
        <w:t>文昌农村产权交易中心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342F8D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66F2D9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3C4BD4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66844C1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5A93A1A3">
      <w:pPr>
        <w:pStyle w:val="10"/>
        <w:ind w:left="2250" w:hanging="1200"/>
      </w:pPr>
    </w:p>
    <w:p w14:paraId="104A9095"/>
    <w:p w14:paraId="459C366C">
      <w:pPr>
        <w:pStyle w:val="5"/>
      </w:pPr>
    </w:p>
    <w:p w14:paraId="0ED0EB16">
      <w:pPr>
        <w:spacing w:line="520" w:lineRule="exact"/>
      </w:pPr>
      <w:r>
        <w:rPr>
          <w:rFonts w:hint="eastAsia" w:ascii="Times New Roman" w:hAnsi="Times New Roman"/>
          <w:sz w:val="32"/>
          <w:szCs w:val="32"/>
        </w:rPr>
        <w:t>已详细阅读此竞价须知，对此竞价须知无异议。</w:t>
      </w:r>
    </w:p>
    <w:p w14:paraId="24A1F7A8">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DB21F0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8A57F74">
      <w:pPr>
        <w:pStyle w:val="3"/>
        <w:spacing w:line="240" w:lineRule="auto"/>
        <w:rPr>
          <w:rFonts w:ascii="黑体" w:hAnsi="黑体"/>
          <w:color w:val="000000"/>
        </w:rPr>
      </w:pPr>
    </w:p>
    <w:p w14:paraId="099BCDBE">
      <w:pPr>
        <w:pStyle w:val="3"/>
        <w:spacing w:line="240" w:lineRule="auto"/>
        <w:jc w:val="both"/>
        <w:rPr>
          <w:rFonts w:ascii="黑体" w:hAnsi="黑体"/>
          <w:color w:val="000000"/>
        </w:rPr>
      </w:pPr>
    </w:p>
    <w:p w14:paraId="005F37CC">
      <w:pPr>
        <w:rPr>
          <w:rFonts w:ascii="黑体" w:hAnsi="黑体"/>
          <w:color w:val="000000"/>
        </w:rPr>
      </w:pPr>
    </w:p>
    <w:p w14:paraId="154C8A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10F48E4">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文昌市农村产权交易中心</w:t>
      </w:r>
      <w:r>
        <w:rPr>
          <w:rFonts w:hint="eastAsia" w:ascii="Times New Roman" w:hAnsi="Times New Roman"/>
          <w:sz w:val="28"/>
          <w:szCs w:val="28"/>
        </w:rPr>
        <w:t>有限公司：</w:t>
      </w:r>
    </w:p>
    <w:p w14:paraId="0CB73E2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w:t>
      </w:r>
      <w:r>
        <w:rPr>
          <w:rFonts w:hint="eastAsia" w:ascii="Times New Roman" w:hAnsi="Times New Roman"/>
          <w:sz w:val="28"/>
          <w:szCs w:val="28"/>
          <w:u w:val="none"/>
        </w:rPr>
        <w:t>参与</w:t>
      </w:r>
      <w:r>
        <w:rPr>
          <w:rFonts w:ascii="Times New Roman" w:hAnsi="Times New Roman"/>
          <w:sz w:val="28"/>
          <w:szCs w:val="28"/>
          <w:u w:val="none"/>
        </w:rPr>
        <w:t>“</w:t>
      </w:r>
      <w:r>
        <w:rPr>
          <w:rFonts w:hint="eastAsia" w:ascii="Times New Roman" w:hAnsi="Times New Roman"/>
          <w:sz w:val="28"/>
          <w:szCs w:val="28"/>
          <w:u w:val="single"/>
          <w:lang w:eastAsia="zh-CN"/>
        </w:rPr>
        <w:t>文昌市冯坡镇贝山村委会贝山西村小组47.88亩集体土地</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57F01FF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eastAsia="zh-CN"/>
        </w:rPr>
        <w:t>文昌市冯坡镇贝山村委会贝山西村小组47.88亩集体土地</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3A3EC4E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eastAsia="zh-CN"/>
        </w:rPr>
        <w:t>文昌市冯坡镇贝山村委会贝山西村小组47.88亩集体土地</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海南</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6B10A0C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文昌</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wenchang</w:t>
      </w:r>
      <w:r>
        <w:rPr>
          <w:rFonts w:hint="eastAsia" w:ascii="新宋体" w:hAnsi="新宋体" w:eastAsia="新宋体" w:cs="Times New Roman"/>
          <w:sz w:val="28"/>
          <w:szCs w:val="28"/>
        </w:rPr>
        <w:t>.nongjiao.com，以下简称“</w:t>
      </w:r>
      <w:r>
        <w:rPr>
          <w:rFonts w:hint="eastAsia" w:ascii="新宋体" w:hAnsi="新宋体" w:eastAsia="新宋体" w:cs="Times New Roman"/>
          <w:sz w:val="28"/>
          <w:szCs w:val="28"/>
          <w:lang w:val="en-US" w:eastAsia="zh-CN"/>
        </w:rPr>
        <w:t>平台</w:t>
      </w:r>
      <w:r>
        <w:rPr>
          <w:rFonts w:hint="eastAsia" w:ascii="新宋体" w:hAnsi="新宋体" w:eastAsia="新宋体" w:cs="Times New Roman"/>
          <w:sz w:val="28"/>
          <w:szCs w:val="28"/>
        </w:rPr>
        <w:t>”）</w:t>
      </w:r>
      <w:r>
        <w:rPr>
          <w:rFonts w:hint="eastAsia" w:ascii="Times New Roman" w:hAnsi="Times New Roman"/>
          <w:sz w:val="28"/>
          <w:szCs w:val="28"/>
        </w:rPr>
        <w:t>无关。</w:t>
      </w:r>
    </w:p>
    <w:p w14:paraId="063C256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平台</w:t>
      </w:r>
      <w:r>
        <w:rPr>
          <w:rFonts w:hint="eastAsia" w:ascii="Times New Roman" w:hAnsi="Times New Roman"/>
          <w:sz w:val="28"/>
          <w:szCs w:val="28"/>
        </w:rPr>
        <w:t>有权根据《网络竞价须知》的规定扣除保证金。</w:t>
      </w:r>
    </w:p>
    <w:p w14:paraId="37BD2F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文昌</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w:t>
      </w:r>
      <w:r>
        <w:rPr>
          <w:rFonts w:hint="eastAsia" w:ascii="Times New Roman" w:hAnsi="Times New Roman"/>
          <w:sz w:val="28"/>
          <w:szCs w:val="28"/>
          <w:lang w:val="en-US" w:eastAsia="zh-CN"/>
        </w:rPr>
        <w:t>文昌农村产权交易中心</w:t>
      </w:r>
      <w:r>
        <w:rPr>
          <w:rFonts w:hint="eastAsia" w:ascii="Times New Roman" w:hAnsi="Times New Roman"/>
          <w:sz w:val="28"/>
          <w:szCs w:val="28"/>
        </w:rPr>
        <w:t>产权交易结算通知书》的约定支付交易价款。</w:t>
      </w:r>
    </w:p>
    <w:p w14:paraId="189CCDA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58B1372">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910089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715BDE28">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4C61F14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35641F3">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C442246">
      <w:pPr>
        <w:rPr>
          <w:rFonts w:ascii="仿宋_GB2312" w:hAnsi="仿宋_GB2312" w:eastAsia="仿宋_GB2312" w:cs="仿宋_GB2312"/>
          <w:color w:val="000000"/>
          <w:sz w:val="36"/>
          <w:szCs w:val="30"/>
        </w:rPr>
      </w:pPr>
    </w:p>
    <w:p w14:paraId="66E91BE1">
      <w:pPr>
        <w:rPr>
          <w:rFonts w:ascii="仿宋_GB2312" w:hAnsi="仿宋_GB2312" w:eastAsia="仿宋_GB2312" w:cs="仿宋_GB2312"/>
          <w:color w:val="000000"/>
          <w:sz w:val="30"/>
          <w:szCs w:val="30"/>
        </w:rPr>
      </w:pPr>
    </w:p>
    <w:p w14:paraId="2055EC41">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C4CD2">
      <w:pPr>
        <w:rPr>
          <w:rFonts w:ascii="仿宋_GB2312" w:hAnsi="仿宋_GB2312" w:eastAsia="仿宋_GB2312" w:cs="仿宋_GB2312"/>
          <w:b/>
          <w:color w:val="000000"/>
          <w:sz w:val="30"/>
          <w:szCs w:val="30"/>
        </w:rPr>
      </w:pPr>
    </w:p>
    <w:p w14:paraId="7EBDC97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44B60B74">
      <w:pPr>
        <w:rPr>
          <w:rFonts w:ascii="仿宋_GB2312" w:hAnsi="仿宋_GB2312" w:eastAsia="仿宋_GB2312" w:cs="仿宋_GB2312"/>
          <w:b/>
          <w:color w:val="000000"/>
          <w:sz w:val="30"/>
          <w:szCs w:val="30"/>
          <w:u w:val="single"/>
        </w:rPr>
      </w:pPr>
    </w:p>
    <w:p w14:paraId="292ED612">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25D7F0C">
      <w:pPr>
        <w:rPr>
          <w:rFonts w:ascii="仿宋_GB2312" w:hAnsi="仿宋_GB2312" w:eastAsia="仿宋_GB2312" w:cs="仿宋_GB2312"/>
          <w:color w:val="000000"/>
          <w:sz w:val="30"/>
          <w:szCs w:val="30"/>
        </w:rPr>
      </w:pPr>
    </w:p>
    <w:p w14:paraId="225077B8">
      <w:pPr>
        <w:rPr>
          <w:rFonts w:ascii="仿宋_GB2312" w:hAnsi="仿宋_GB2312" w:eastAsia="仿宋_GB2312" w:cs="仿宋_GB2312"/>
          <w:color w:val="000000"/>
          <w:sz w:val="30"/>
          <w:szCs w:val="30"/>
        </w:rPr>
      </w:pPr>
    </w:p>
    <w:p w14:paraId="467E2F83">
      <w:pPr>
        <w:rPr>
          <w:rFonts w:ascii="仿宋_GB2312" w:hAnsi="仿宋_GB2312" w:eastAsia="仿宋_GB2312" w:cs="仿宋_GB2312"/>
          <w:color w:val="000000"/>
          <w:sz w:val="30"/>
          <w:szCs w:val="30"/>
        </w:rPr>
      </w:pPr>
    </w:p>
    <w:p w14:paraId="2E9D7865">
      <w:pPr>
        <w:rPr>
          <w:rFonts w:ascii="仿宋_GB2312" w:hAnsi="仿宋_GB2312" w:eastAsia="仿宋_GB2312" w:cs="仿宋_GB2312"/>
          <w:color w:val="000000"/>
          <w:sz w:val="30"/>
          <w:szCs w:val="30"/>
        </w:rPr>
      </w:pPr>
    </w:p>
    <w:p w14:paraId="35EF408C">
      <w:pPr>
        <w:rPr>
          <w:rFonts w:ascii="仿宋_GB2312" w:hAnsi="仿宋_GB2312" w:eastAsia="仿宋_GB2312" w:cs="仿宋_GB2312"/>
          <w:color w:val="000000"/>
          <w:sz w:val="30"/>
          <w:szCs w:val="30"/>
        </w:rPr>
      </w:pPr>
    </w:p>
    <w:p w14:paraId="3826B632">
      <w:pPr>
        <w:rPr>
          <w:rFonts w:ascii="仿宋_GB2312" w:hAnsi="仿宋_GB2312" w:eastAsia="仿宋_GB2312" w:cs="仿宋_GB2312"/>
          <w:color w:val="000000"/>
          <w:sz w:val="30"/>
          <w:szCs w:val="30"/>
        </w:rPr>
      </w:pPr>
    </w:p>
    <w:p w14:paraId="3B0C24E1">
      <w:pPr>
        <w:rPr>
          <w:rFonts w:ascii="仿宋_GB2312" w:hAnsi="仿宋_GB2312" w:eastAsia="仿宋_GB2312" w:cs="仿宋_GB2312"/>
          <w:color w:val="000000"/>
          <w:sz w:val="30"/>
          <w:szCs w:val="30"/>
        </w:rPr>
      </w:pPr>
    </w:p>
    <w:p w14:paraId="1F2B5732">
      <w:pPr>
        <w:pStyle w:val="5"/>
      </w:pPr>
    </w:p>
    <w:p w14:paraId="6FAF78E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文昌市农村产权交易中心</w:t>
      </w:r>
      <w:r>
        <w:rPr>
          <w:rFonts w:hint="eastAsia" w:ascii="仿宋_GB2312" w:hAnsi="仿宋_GB2312" w:eastAsia="仿宋_GB2312" w:cs="仿宋_GB2312"/>
          <w:b/>
          <w:color w:val="000000"/>
          <w:sz w:val="36"/>
          <w:szCs w:val="30"/>
        </w:rPr>
        <w:t>有限公司制</w:t>
      </w:r>
    </w:p>
    <w:p w14:paraId="25FD7E12">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7A94B24">
      <w:pPr>
        <w:pStyle w:val="3"/>
        <w:spacing w:line="400" w:lineRule="exact"/>
        <w:rPr>
          <w:rFonts w:ascii="仿宋" w:hAnsi="仿宋"/>
          <w:bCs/>
          <w:szCs w:val="36"/>
        </w:rPr>
      </w:pPr>
      <w:r>
        <w:rPr>
          <w:rFonts w:hint="eastAsia"/>
          <w:bCs/>
          <w:szCs w:val="36"/>
        </w:rPr>
        <w:t>意向承租（受让）函</w:t>
      </w:r>
    </w:p>
    <w:p w14:paraId="786645C9">
      <w:pPr>
        <w:rPr>
          <w:rFonts w:ascii="Times New Roman" w:hAnsi="Times New Roman" w:eastAsia="黑体"/>
          <w:bCs/>
          <w:sz w:val="24"/>
        </w:rPr>
      </w:pPr>
      <w:r>
        <w:rPr>
          <w:rFonts w:hint="eastAsia" w:ascii="Times New Roman" w:hAnsi="Times New Roman" w:eastAsia="黑体"/>
          <w:sz w:val="24"/>
          <w:lang w:val="en-US" w:eastAsia="zh-CN"/>
        </w:rPr>
        <w:t>文昌市农村产权交易中心</w:t>
      </w:r>
      <w:r>
        <w:rPr>
          <w:rFonts w:hint="eastAsia" w:ascii="Times New Roman" w:hAnsi="Times New Roman" w:eastAsia="黑体"/>
          <w:sz w:val="24"/>
        </w:rPr>
        <w:t>有限公司：</w:t>
      </w:r>
    </w:p>
    <w:p w14:paraId="2FDCCADA">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文昌</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w:t>
      </w:r>
      <w:r>
        <w:rPr>
          <w:rFonts w:hint="eastAsia" w:ascii="Times New Roman" w:hAnsi="Times New Roman"/>
          <w:bCs/>
          <w:sz w:val="24"/>
          <w:lang w:val="en-US" w:eastAsia="zh-CN"/>
        </w:rPr>
        <w:t>wenchang</w:t>
      </w:r>
      <w:r>
        <w:rPr>
          <w:rFonts w:hint="eastAsia" w:ascii="Times New Roman" w:hAnsi="Times New Roman"/>
          <w:bCs/>
          <w:sz w:val="24"/>
        </w:rPr>
        <w:t>.nongjiao.com，以下简称“</w:t>
      </w:r>
      <w:r>
        <w:rPr>
          <w:rFonts w:hint="eastAsia" w:ascii="Times New Roman" w:hAnsi="Times New Roman"/>
          <w:bCs/>
          <w:sz w:val="24"/>
          <w:lang w:val="en-US" w:eastAsia="zh-CN"/>
        </w:rPr>
        <w:t>平台</w:t>
      </w:r>
      <w:r>
        <w:rPr>
          <w:rFonts w:hint="eastAsia" w:ascii="Times New Roman" w:hAnsi="Times New Roman"/>
          <w:bCs/>
          <w:sz w:val="24"/>
        </w:rPr>
        <w:t>”）申请承租（受让）</w:t>
      </w:r>
      <w:r>
        <w:rPr>
          <w:rFonts w:hint="eastAsia" w:ascii="Times New Roman" w:hAnsi="Times New Roman"/>
          <w:bCs/>
          <w:sz w:val="24"/>
          <w:u w:val="single"/>
          <w:lang w:eastAsia="zh-CN"/>
        </w:rPr>
        <w:t>文昌市冯坡镇贝山村委会贝山西村小组47.88亩集体土地</w:t>
      </w:r>
      <w:r>
        <w:rPr>
          <w:rFonts w:hint="eastAsia" w:ascii="Times New Roman" w:hAnsi="Times New Roman"/>
          <w:bCs/>
          <w:sz w:val="24"/>
        </w:rPr>
        <w:t>，并承诺：</w:t>
      </w:r>
    </w:p>
    <w:p w14:paraId="3CF569BB">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BE27026">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55E000E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BA48E8F">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val="en-US" w:eastAsia="zh-CN"/>
        </w:rPr>
        <w:t>文昌</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397F18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00E99E6A">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5D9652F">
      <w:pPr>
        <w:spacing w:line="440" w:lineRule="exact"/>
        <w:ind w:firstLine="482" w:firstLineChars="200"/>
        <w:rPr>
          <w:rFonts w:ascii="Times New Roman" w:hAnsi="Times New Roman"/>
          <w:b/>
          <w:sz w:val="24"/>
        </w:rPr>
      </w:pPr>
      <w:bookmarkStart w:id="17" w:name="_Toc28981"/>
      <w:bookmarkStart w:id="18" w:name="_Toc11532"/>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AD63D7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D730FD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1F144B75">
      <w:pPr>
        <w:pStyle w:val="5"/>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文昌市农村产权交易中心</w:t>
      </w:r>
      <w:r>
        <w:rPr>
          <w:rFonts w:hint="eastAsia" w:ascii="Times New Roman" w:hAnsi="Times New Roman"/>
          <w:b/>
          <w:sz w:val="24"/>
          <w:szCs w:val="24"/>
        </w:rPr>
        <w:t>有限公司。</w:t>
      </w:r>
      <w:bookmarkEnd w:id="20"/>
      <w:bookmarkEnd w:id="21"/>
      <w:bookmarkEnd w:id="22"/>
    </w:p>
    <w:p w14:paraId="282D56DF">
      <w:pPr>
        <w:spacing w:line="312" w:lineRule="auto"/>
        <w:ind w:firstLine="3840" w:firstLineChars="1600"/>
        <w:rPr>
          <w:rFonts w:ascii="宋体" w:hAnsi="宋体" w:eastAsia="宋体" w:cs="宋体"/>
          <w:sz w:val="24"/>
        </w:rPr>
      </w:pPr>
    </w:p>
    <w:p w14:paraId="3FF2B868">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01127BB9">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2DC66F5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3D50745D">
      <w:pPr>
        <w:pStyle w:val="3"/>
        <w:spacing w:line="240" w:lineRule="auto"/>
        <w:rPr>
          <w:rFonts w:ascii="黑体" w:hAnsi="黑体"/>
          <w:color w:val="000000"/>
        </w:rPr>
      </w:pPr>
      <w:bookmarkStart w:id="28" w:name="_Toc29841"/>
      <w:bookmarkStart w:id="29" w:name="_Toc4580"/>
      <w:bookmarkStart w:id="30" w:name="_Toc32101"/>
      <w:bookmarkStart w:id="31" w:name="_Toc13094"/>
      <w:bookmarkStart w:id="32" w:name="_Toc11237"/>
      <w:bookmarkStart w:id="33" w:name="_Toc12264"/>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30E529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450FB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2AAF488">
            <w:pPr>
              <w:pStyle w:val="2"/>
              <w:jc w:val="center"/>
            </w:pPr>
          </w:p>
        </w:tc>
      </w:tr>
      <w:tr w14:paraId="3D78584A">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23F2F2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9AEBFB9">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2C2D823">
            <w:pPr>
              <w:spacing w:line="360" w:lineRule="auto"/>
              <w:rPr>
                <w:rFonts w:hint="default" w:ascii="宋体" w:hAnsi="宋体" w:eastAsia="宋体" w:cstheme="minorBidi"/>
                <w:kern w:val="2"/>
                <w:sz w:val="22"/>
                <w:szCs w:val="24"/>
                <w:lang w:val="en-US" w:eastAsia="zh-CN" w:bidi="ar-SA"/>
              </w:rPr>
            </w:pPr>
          </w:p>
        </w:tc>
        <w:tc>
          <w:tcPr>
            <w:tcW w:w="177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C2E4756">
            <w:pPr>
              <w:spacing w:line="360" w:lineRule="auto"/>
              <w:jc w:val="center"/>
              <w:rPr>
                <w:rFonts w:ascii="宋体" w:hAnsi="宋体" w:eastAsia="宋体" w:cstheme="minorBidi"/>
                <w:kern w:val="2"/>
                <w:sz w:val="22"/>
                <w:szCs w:val="24"/>
                <w:lang w:val="en-US" w:eastAsia="zh-CN" w:bidi="ar-SA"/>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9E499A9">
            <w:pPr>
              <w:spacing w:line="360" w:lineRule="auto"/>
              <w:rPr>
                <w:rFonts w:hint="default" w:ascii="宋体" w:hAnsi="宋体" w:eastAsia="宋体" w:cstheme="minorBidi"/>
                <w:kern w:val="2"/>
                <w:sz w:val="22"/>
                <w:szCs w:val="24"/>
                <w:lang w:val="en-US" w:eastAsia="zh-CN" w:bidi="ar-SA"/>
              </w:rPr>
            </w:pPr>
          </w:p>
        </w:tc>
      </w:tr>
      <w:tr w14:paraId="24DD811F">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191128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EB210A">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8CB53E0">
            <w:pPr>
              <w:spacing w:line="360" w:lineRule="auto"/>
              <w:rPr>
                <w:rFonts w:hint="eastAsia"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13137E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8E555B1">
            <w:pPr>
              <w:spacing w:line="360" w:lineRule="auto"/>
              <w:rPr>
                <w:rFonts w:hint="default" w:ascii="宋体" w:hAnsi="宋体" w:eastAsia="宋体"/>
                <w:sz w:val="22"/>
                <w:lang w:val="en-US" w:eastAsia="zh-CN"/>
              </w:rPr>
            </w:pPr>
          </w:p>
        </w:tc>
      </w:tr>
      <w:tr w14:paraId="46B615C1">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68C170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4EA287D">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ED17A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E355F4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D0A07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61D5FAF">
            <w:pPr>
              <w:spacing w:line="360" w:lineRule="auto"/>
              <w:rPr>
                <w:rFonts w:hint="default" w:ascii="宋体" w:hAnsi="宋体" w:eastAsia="宋体"/>
                <w:sz w:val="22"/>
                <w:lang w:val="en-US" w:eastAsia="zh-CN"/>
              </w:rPr>
            </w:pPr>
          </w:p>
        </w:tc>
      </w:tr>
      <w:tr w14:paraId="174C17E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6F8EB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F2FB95">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309CC85">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B64D88A">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9C9FB2">
            <w:pPr>
              <w:spacing w:line="360" w:lineRule="auto"/>
              <w:rPr>
                <w:rFonts w:hint="default" w:ascii="宋体" w:hAnsi="宋体" w:eastAsia="宋体"/>
                <w:sz w:val="22"/>
                <w:lang w:val="en-US" w:eastAsia="zh-CN"/>
              </w:rPr>
            </w:pPr>
          </w:p>
        </w:tc>
      </w:tr>
      <w:tr w14:paraId="0246A5B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625F1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F69C43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21A24121">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04A767">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D344BC0">
            <w:pPr>
              <w:spacing w:line="360" w:lineRule="auto"/>
              <w:rPr>
                <w:rFonts w:hint="eastAsia" w:ascii="宋体" w:hAnsi="宋体" w:eastAsia="宋体"/>
                <w:sz w:val="22"/>
                <w:lang w:val="en-US" w:eastAsia="zh-CN"/>
              </w:rPr>
            </w:pPr>
          </w:p>
        </w:tc>
      </w:tr>
      <w:tr w14:paraId="014F52D6">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0E23D0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9DCDED">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BF5E1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888E9F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27B423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41046279">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6740A0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5C6B2B4">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A8365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544C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37E291">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AA377D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FCF950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0F89F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44D7DE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8CC1F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F0AF7D">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83DD712">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小型</w:t>
            </w:r>
            <w:r>
              <w:rPr>
                <w:rFonts w:ascii="宋体" w:hAnsi="宋体" w:eastAsia="宋体"/>
                <w:sz w:val="22"/>
              </w:rPr>
              <w:t xml:space="preserve">  </w:t>
            </w:r>
          </w:p>
        </w:tc>
      </w:tr>
      <w:tr w14:paraId="391012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27308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D9D358">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32DBFEC">
            <w:pPr>
              <w:spacing w:line="360" w:lineRule="auto"/>
              <w:jc w:val="center"/>
              <w:rPr>
                <w:rFonts w:ascii="宋体" w:hAnsi="宋体" w:eastAsia="宋体"/>
                <w:sz w:val="22"/>
              </w:rPr>
            </w:pPr>
          </w:p>
        </w:tc>
      </w:tr>
      <w:tr w14:paraId="1578FB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417EE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8D635A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867D2CA">
            <w:pPr>
              <w:spacing w:line="360" w:lineRule="auto"/>
              <w:rPr>
                <w:rFonts w:hint="default" w:ascii="宋体" w:hAnsi="宋体" w:eastAsia="宋体"/>
                <w:sz w:val="22"/>
                <w:lang w:val="en-US" w:eastAsia="zh-CN"/>
              </w:rPr>
            </w:pPr>
          </w:p>
        </w:tc>
      </w:tr>
      <w:tr w14:paraId="15EB6B9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B728846">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DCBB40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18221AD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CE4B534">
            <w:pPr>
              <w:spacing w:line="360" w:lineRule="auto"/>
              <w:ind w:left="48"/>
              <w:rPr>
                <w:rFonts w:ascii="宋体" w:hAnsi="宋体" w:eastAsia="宋体"/>
                <w:sz w:val="22"/>
              </w:rPr>
            </w:pPr>
            <w:r>
              <w:rPr>
                <w:rFonts w:hint="eastAsia" w:ascii="宋体" w:hAnsi="宋体" w:eastAsia="宋体"/>
                <w:sz w:val="22"/>
              </w:rPr>
              <w:t>报表时间：</w:t>
            </w:r>
          </w:p>
        </w:tc>
      </w:tr>
      <w:tr w14:paraId="3ACF98C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C0DA9C">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544BBEC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36397EE">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8117044">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7558BA17">
            <w:pPr>
              <w:pStyle w:val="16"/>
              <w:spacing w:line="360" w:lineRule="auto"/>
              <w:jc w:val="center"/>
            </w:pPr>
          </w:p>
          <w:p w14:paraId="59841ED0">
            <w:pPr>
              <w:rPr>
                <w:rFonts w:hint="default" w:eastAsiaTheme="minorEastAsia"/>
                <w:lang w:val="en-US" w:eastAsia="zh-CN"/>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01756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4D79CAB">
            <w:pPr>
              <w:pStyle w:val="16"/>
              <w:spacing w:line="360" w:lineRule="auto"/>
              <w:jc w:val="center"/>
            </w:pPr>
          </w:p>
          <w:p w14:paraId="1A9134C0">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B5DF3F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B88EB58">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EB608C9">
            <w:pPr>
              <w:pStyle w:val="16"/>
              <w:spacing w:line="360" w:lineRule="auto"/>
              <w:jc w:val="center"/>
              <w:rPr>
                <w:rFonts w:ascii="宋体" w:hAnsi="宋体" w:eastAsia="宋体"/>
                <w:sz w:val="22"/>
                <w:szCs w:val="24"/>
              </w:rPr>
            </w:pPr>
          </w:p>
        </w:tc>
      </w:tr>
      <w:tr w14:paraId="272D24B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A85938C">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5EDAF8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0FC6B9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3FDB1A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263179">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9B03EF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79FCBE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04E37EE">
            <w:pPr>
              <w:spacing w:line="360" w:lineRule="auto"/>
              <w:jc w:val="center"/>
              <w:rPr>
                <w:rFonts w:hint="default" w:ascii="宋体" w:hAnsi="宋体" w:eastAsia="宋体"/>
                <w:sz w:val="22"/>
                <w:lang w:val="en-US" w:eastAsia="zh-CN"/>
              </w:rPr>
            </w:pPr>
          </w:p>
        </w:tc>
      </w:tr>
      <w:tr w14:paraId="7AC4409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9194BA">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F54DB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FA84B9F">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E3B28D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F4527">
            <w:pPr>
              <w:spacing w:line="360" w:lineRule="auto"/>
              <w:jc w:val="center"/>
              <w:rPr>
                <w:rFonts w:hint="default" w:ascii="宋体" w:hAnsi="宋体" w:eastAsia="宋体"/>
                <w:sz w:val="22"/>
                <w:lang w:val="en-US" w:eastAsia="zh-CN"/>
              </w:rPr>
            </w:pPr>
          </w:p>
        </w:tc>
      </w:tr>
      <w:tr w14:paraId="05434F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CFF0C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5CE53C5A">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65E7BF7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2BE039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19B7F26">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B35D95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A3A05E2">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598F8A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08F038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D5C8019">
            <w:pPr>
              <w:spacing w:line="360" w:lineRule="auto"/>
              <w:rPr>
                <w:rFonts w:hint="eastAsia" w:ascii="宋体" w:hAnsi="宋体" w:eastAsia="宋体"/>
                <w:sz w:val="22"/>
                <w:lang w:val="en-US" w:eastAsia="zh-CN"/>
              </w:rPr>
            </w:pPr>
          </w:p>
        </w:tc>
      </w:tr>
      <w:tr w14:paraId="55CC64A6">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7908F883">
            <w:pPr>
              <w:spacing w:line="360" w:lineRule="auto"/>
              <w:jc w:val="center"/>
              <w:rPr>
                <w:rFonts w:ascii="宋体" w:hAnsi="宋体" w:eastAsia="宋体"/>
                <w:bCs/>
                <w:sz w:val="22"/>
              </w:rPr>
            </w:pPr>
            <w:r>
              <w:rPr>
                <w:rFonts w:hint="eastAsia" w:ascii="宋体" w:hAnsi="宋体" w:eastAsia="宋体"/>
                <w:bCs/>
                <w:sz w:val="22"/>
              </w:rPr>
              <w:t>附件</w:t>
            </w:r>
          </w:p>
          <w:p w14:paraId="29FCB334">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7176DCE8">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92DA9C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92449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0FF73D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546391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48CD82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B8FF19C">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C22F2F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B4B5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7D75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A588BD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5FFEBA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12881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45C0D3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AF9615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B5D58F8">
            <w:pPr>
              <w:spacing w:line="360" w:lineRule="auto"/>
              <w:jc w:val="left"/>
              <w:rPr>
                <w:rFonts w:ascii="宋体" w:hAnsi="宋体" w:eastAsia="宋体"/>
                <w:sz w:val="22"/>
              </w:rPr>
            </w:pPr>
          </w:p>
        </w:tc>
      </w:tr>
      <w:tr w14:paraId="48FD9C7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0D7FE63E">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046ADC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1A3881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2F7E85BC">
            <w:pPr>
              <w:spacing w:line="360" w:lineRule="auto"/>
              <w:jc w:val="left"/>
              <w:rPr>
                <w:rFonts w:ascii="宋体" w:hAnsi="宋体" w:eastAsia="宋体"/>
                <w:sz w:val="22"/>
              </w:rPr>
            </w:pPr>
          </w:p>
        </w:tc>
      </w:tr>
      <w:tr w14:paraId="3900117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54FE25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E9E16B">
            <w:pPr>
              <w:spacing w:line="360" w:lineRule="auto"/>
              <w:jc w:val="center"/>
              <w:rPr>
                <w:rFonts w:ascii="宋体" w:hAnsi="宋体" w:eastAsia="宋体"/>
                <w:bCs/>
                <w:sz w:val="22"/>
              </w:rPr>
            </w:pPr>
            <w:r>
              <w:rPr>
                <w:rFonts w:hint="eastAsia" w:ascii="宋体" w:hAnsi="宋体" w:eastAsia="宋体"/>
                <w:bCs/>
                <w:sz w:val="22"/>
              </w:rPr>
              <w:t>法人单位</w:t>
            </w:r>
          </w:p>
          <w:p w14:paraId="55C997D6">
            <w:pPr>
              <w:spacing w:line="360" w:lineRule="auto"/>
              <w:jc w:val="center"/>
              <w:rPr>
                <w:rFonts w:ascii="宋体" w:hAnsi="宋体" w:eastAsia="宋体"/>
                <w:bCs/>
                <w:sz w:val="22"/>
              </w:rPr>
            </w:pPr>
            <w:r>
              <w:rPr>
                <w:rFonts w:hint="eastAsia" w:ascii="宋体" w:hAnsi="宋体" w:eastAsia="宋体"/>
                <w:bCs/>
                <w:sz w:val="22"/>
              </w:rPr>
              <w:t>（如农业企业，</w:t>
            </w:r>
          </w:p>
          <w:p w14:paraId="1C75B3CD">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E3C5A4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005CC77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D6BDAD6">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D271747">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B4688D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84AB9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C8B7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CA905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42DC3C">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713DEE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77731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E03EAE0">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B996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5EE1017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76E19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8C0F59">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E6A82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C7305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CF830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95F6A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631F76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390885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F0087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E1214E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4C874D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3328657">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17B56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740CC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174025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9484A77">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5861EB31">
            <w:pPr>
              <w:spacing w:line="360" w:lineRule="auto"/>
              <w:jc w:val="left"/>
              <w:rPr>
                <w:rFonts w:ascii="宋体" w:hAnsi="宋体" w:eastAsia="宋体"/>
                <w:sz w:val="22"/>
              </w:rPr>
            </w:pPr>
          </w:p>
        </w:tc>
      </w:tr>
      <w:tr w14:paraId="0202DD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8D4B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DAA1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35427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r>
              <w:rPr>
                <w:rFonts w:hint="eastAsia" w:ascii="宋体" w:hAnsi="宋体" w:eastAsia="宋体"/>
                <w:color w:val="auto"/>
                <w:sz w:val="22"/>
                <w:highlight w:val="none"/>
              </w:rPr>
              <w:t>备注项目编号</w:t>
            </w:r>
            <w:r>
              <w:rPr>
                <w:rFonts w:hint="eastAsia" w:ascii="宋体" w:hAnsi="宋体" w:eastAsia="宋体"/>
                <w:sz w:val="22"/>
              </w:rPr>
              <w:t>）</w:t>
            </w:r>
          </w:p>
        </w:tc>
        <w:tc>
          <w:tcPr>
            <w:tcW w:w="1710" w:type="dxa"/>
            <w:gridSpan w:val="2"/>
            <w:vMerge w:val="continue"/>
            <w:tcBorders>
              <w:left w:val="single" w:color="auto" w:sz="4" w:space="0"/>
              <w:bottom w:val="single" w:color="auto" w:sz="4" w:space="0"/>
              <w:right w:val="single" w:color="auto" w:sz="4" w:space="0"/>
            </w:tcBorders>
            <w:vAlign w:val="center"/>
          </w:tcPr>
          <w:p w14:paraId="547B3FD3">
            <w:pPr>
              <w:spacing w:line="360" w:lineRule="auto"/>
              <w:jc w:val="left"/>
              <w:rPr>
                <w:rFonts w:ascii="宋体" w:hAnsi="宋体" w:eastAsia="宋体"/>
                <w:sz w:val="22"/>
              </w:rPr>
            </w:pPr>
          </w:p>
        </w:tc>
      </w:tr>
      <w:tr w14:paraId="20871BB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75F6415">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B75ECD0">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7F1D28D">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A29D4D7">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4B4C678">
            <w:pPr>
              <w:spacing w:line="360" w:lineRule="auto"/>
              <w:rPr>
                <w:rFonts w:ascii="宋体" w:hAnsi="宋体" w:eastAsia="宋体"/>
                <w:sz w:val="22"/>
              </w:rPr>
            </w:pPr>
          </w:p>
        </w:tc>
      </w:tr>
      <w:tr w14:paraId="672191F3">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66F5364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87D0BA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4D11244">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074F95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9F94D78">
            <w:pPr>
              <w:spacing w:line="360" w:lineRule="auto"/>
              <w:jc w:val="center"/>
              <w:rPr>
                <w:rFonts w:hint="default" w:ascii="宋体" w:hAnsi="宋体" w:eastAsia="宋体"/>
                <w:sz w:val="22"/>
                <w:lang w:val="en-US" w:eastAsia="zh-CN"/>
              </w:rPr>
            </w:pPr>
          </w:p>
        </w:tc>
      </w:tr>
    </w:tbl>
    <w:p w14:paraId="27C44DB2"/>
    <w:p w14:paraId="1A0B29A9">
      <w:pPr>
        <w:spacing w:line="570" w:lineRule="exact"/>
        <w:jc w:val="center"/>
        <w:rPr>
          <w:rFonts w:hint="eastAsia" w:ascii="方正小标宋_GBK" w:hAnsi="方正小标宋_GBK" w:eastAsia="方正小标宋_GBK" w:cs="方正小标宋_GBK"/>
          <w:b/>
          <w:bCs/>
          <w:sz w:val="36"/>
          <w:szCs w:val="36"/>
          <w:lang w:val="en-US" w:eastAsia="zh-CN"/>
        </w:rPr>
      </w:pPr>
    </w:p>
    <w:p w14:paraId="2189CB28">
      <w:pPr>
        <w:spacing w:line="570" w:lineRule="exact"/>
        <w:jc w:val="center"/>
        <w:rPr>
          <w:rFonts w:hint="eastAsia" w:ascii="方正小标宋_GBK" w:hAnsi="方正小标宋_GBK" w:eastAsia="方正小标宋_GBK" w:cs="方正小标宋_GBK"/>
          <w:b/>
          <w:bCs/>
          <w:sz w:val="36"/>
          <w:szCs w:val="36"/>
          <w:lang w:val="en-US" w:eastAsia="zh-CN"/>
        </w:rPr>
      </w:pPr>
    </w:p>
    <w:p w14:paraId="08899279">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文昌市冯坡镇贝山村委会贝山西村小组47.88亩集体土地出租交易</w:t>
      </w:r>
      <w:r>
        <w:rPr>
          <w:rFonts w:hint="eastAsia" w:ascii="方正小标宋_GBK" w:hAnsi="方正小标宋_GBK" w:eastAsia="方正小标宋_GBK" w:cs="方正小标宋_GBK"/>
          <w:b/>
          <w:bCs/>
          <w:sz w:val="36"/>
          <w:szCs w:val="36"/>
        </w:rPr>
        <w:t>公示</w:t>
      </w:r>
    </w:p>
    <w:p w14:paraId="7A91C40F">
      <w:pPr>
        <w:spacing w:line="520" w:lineRule="exact"/>
        <w:ind w:firstLine="640" w:firstLineChars="200"/>
        <w:rPr>
          <w:rFonts w:hint="eastAsia" w:asciiTheme="minorEastAsia" w:hAnsiTheme="minorEastAsia" w:eastAsiaTheme="minorEastAsia" w:cstheme="minorEastAsia"/>
          <w:sz w:val="32"/>
          <w:szCs w:val="32"/>
        </w:rPr>
      </w:pPr>
    </w:p>
    <w:p w14:paraId="15BC6A89">
      <w:pPr>
        <w:spacing w:line="520" w:lineRule="exact"/>
        <w:ind w:firstLine="640" w:firstLineChars="20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single"/>
        </w:rPr>
        <w:t>文昌市冯坡镇贝山村委会贝山西村小组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文昌市冯坡镇贝山村委会贝山西村小组47.88亩集体土地</w:t>
      </w:r>
      <w:r>
        <w:rPr>
          <w:rFonts w:hint="eastAsia" w:asciiTheme="minorEastAsia" w:hAnsiTheme="minorEastAsia" w:eastAsiaTheme="minorEastAsia" w:cstheme="minorEastAsia"/>
          <w:sz w:val="32"/>
          <w:szCs w:val="32"/>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文昌</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wenchang</w:t>
      </w:r>
      <w:r>
        <w:rPr>
          <w:rFonts w:hint="eastAsia" w:asciiTheme="minorEastAsia" w:hAnsiTheme="minorEastAsia" w:eastAsiaTheme="minorEastAsia" w:cstheme="minorEastAsia"/>
          <w:sz w:val="32"/>
          <w:szCs w:val="32"/>
        </w:rPr>
        <w:t>.nongjiao.com，以下简称“</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”）进行出租交易，依据《</w:t>
      </w:r>
      <w:r>
        <w:rPr>
          <w:rFonts w:hint="eastAsia" w:asciiTheme="minorEastAsia" w:hAnsiTheme="minorEastAsia" w:cstheme="minorEastAsia"/>
          <w:sz w:val="32"/>
          <w:szCs w:val="32"/>
          <w:lang w:val="en-US" w:eastAsia="zh-CN"/>
        </w:rPr>
        <w:t>海南省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挂牌交易，现将公示如下：</w:t>
      </w:r>
    </w:p>
    <w:p w14:paraId="764625C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A5A242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文昌市冯坡镇贝山村委会贝山西村小组47.88亩集体土地</w:t>
      </w:r>
      <w:r>
        <w:rPr>
          <w:rFonts w:hint="eastAsia" w:asciiTheme="minorEastAsia" w:hAnsiTheme="minorEastAsia" w:eastAsiaTheme="minorEastAsia" w:cstheme="minorEastAsia"/>
          <w:sz w:val="28"/>
          <w:szCs w:val="28"/>
        </w:rPr>
        <w:t>出租</w:t>
      </w:r>
    </w:p>
    <w:p w14:paraId="4A41987D">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出租方：文昌市冯坡镇贝山村委会贝山西村小组</w:t>
      </w:r>
    </w:p>
    <w:p w14:paraId="13C43078">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47.88亩</w:t>
      </w:r>
    </w:p>
    <w:p w14:paraId="391D350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2年</w:t>
      </w:r>
    </w:p>
    <w:p w14:paraId="2A107E7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挂牌价格：201096元</w:t>
      </w:r>
      <w:r>
        <w:rPr>
          <w:rFonts w:hint="eastAsia" w:asciiTheme="minorEastAsia" w:hAnsiTheme="minorEastAsia" w:cstheme="minorEastAsia"/>
          <w:b w:val="0"/>
          <w:bCs w:val="0"/>
          <w:color w:val="auto"/>
          <w:sz w:val="28"/>
          <w:szCs w:val="28"/>
          <w:highlight w:val="none"/>
          <w:u w:val="none"/>
          <w:lang w:val="en-US" w:eastAsia="zh-CN"/>
        </w:rPr>
        <w:t xml:space="preserve">（总价） </w:t>
      </w:r>
    </w:p>
    <w:p w14:paraId="29BD6A3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 xml:space="preserve">50000元 </w:t>
      </w:r>
    </w:p>
    <w:p w14:paraId="33B2CF75">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10:</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36E04183">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06</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06</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:00</w:t>
      </w:r>
    </w:p>
    <w:p w14:paraId="6CFBB24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一次性支付</w:t>
      </w:r>
      <w:bookmarkStart w:id="36" w:name="_GoBack"/>
      <w:bookmarkEnd w:id="36"/>
      <w:r>
        <w:rPr>
          <w:rFonts w:hint="eastAsia" w:asciiTheme="minorEastAsia" w:hAnsiTheme="minorEastAsia" w:cstheme="minorEastAsia"/>
          <w:sz w:val="28"/>
          <w:szCs w:val="28"/>
          <w:lang w:val="en-US" w:eastAsia="zh-CN"/>
        </w:rPr>
        <w:t xml:space="preserve"> </w:t>
      </w:r>
    </w:p>
    <w:p w14:paraId="56C8C4F1">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17789808069</w:t>
      </w:r>
    </w:p>
    <w:p w14:paraId="4287C2B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19596C8D">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119B01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0898-63280068</w:t>
      </w:r>
      <w:r>
        <w:rPr>
          <w:rFonts w:hint="eastAsia" w:asciiTheme="minorEastAsia" w:hAnsiTheme="minorEastAsia" w:eastAsiaTheme="minorEastAsia" w:cstheme="minorEastAsia"/>
          <w:sz w:val="28"/>
          <w:szCs w:val="28"/>
        </w:rPr>
        <w:t>（报名热线）</w:t>
      </w:r>
    </w:p>
    <w:p w14:paraId="43403DF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海南省文昌市文城镇沿江东路3号</w:t>
      </w:r>
    </w:p>
    <w:p w14:paraId="51A99CB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wenchang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1E61145">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F:/图片/文昌农交公众号二维码.jpg文昌农交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图片/文昌农交公众号二维码.jpg文昌农交公众号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489820A9">
      <w:pPr>
        <w:pStyle w:val="5"/>
        <w:jc w:val="right"/>
        <w:rPr>
          <w:b/>
          <w:bCs/>
          <w:sz w:val="28"/>
          <w:szCs w:val="36"/>
        </w:rPr>
      </w:pPr>
      <w:r>
        <w:rPr>
          <w:rFonts w:hint="eastAsia"/>
          <w:b/>
          <w:bCs/>
          <w:sz w:val="28"/>
          <w:szCs w:val="36"/>
        </w:rPr>
        <w:t>已详细阅读此交易公示，对此交易公示内容无异议。</w:t>
      </w:r>
    </w:p>
    <w:p w14:paraId="3367141D">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1C7E09EA">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7B1ECF4">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1" w:fontKey="{18EEA057-3913-49F0-A17A-9E7EC50CF1CB}"/>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30ADCE74-1698-4694-AC05-6160D4C6B757}"/>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45F59B9"/>
    <w:rsid w:val="0A8721A0"/>
    <w:rsid w:val="0B7B2128"/>
    <w:rsid w:val="0B985CD3"/>
    <w:rsid w:val="0E9816ED"/>
    <w:rsid w:val="10396E71"/>
    <w:rsid w:val="11C6514F"/>
    <w:rsid w:val="11DE52CB"/>
    <w:rsid w:val="150A3847"/>
    <w:rsid w:val="1548289D"/>
    <w:rsid w:val="161F3B80"/>
    <w:rsid w:val="163C5299"/>
    <w:rsid w:val="16403F09"/>
    <w:rsid w:val="17DD133D"/>
    <w:rsid w:val="18E10F33"/>
    <w:rsid w:val="18FF5A08"/>
    <w:rsid w:val="1A0C35CC"/>
    <w:rsid w:val="1A613D9E"/>
    <w:rsid w:val="1B40198A"/>
    <w:rsid w:val="1F0965C7"/>
    <w:rsid w:val="201E08BA"/>
    <w:rsid w:val="2163678E"/>
    <w:rsid w:val="23547902"/>
    <w:rsid w:val="23C4301C"/>
    <w:rsid w:val="27120052"/>
    <w:rsid w:val="2741574C"/>
    <w:rsid w:val="28E76B6C"/>
    <w:rsid w:val="29B41C95"/>
    <w:rsid w:val="2C765212"/>
    <w:rsid w:val="30B56AE1"/>
    <w:rsid w:val="327E6635"/>
    <w:rsid w:val="33FC039C"/>
    <w:rsid w:val="34F40ED0"/>
    <w:rsid w:val="3516702D"/>
    <w:rsid w:val="356B5D48"/>
    <w:rsid w:val="37E55960"/>
    <w:rsid w:val="37E601A9"/>
    <w:rsid w:val="39C61D44"/>
    <w:rsid w:val="3A696EA5"/>
    <w:rsid w:val="3A7A2C02"/>
    <w:rsid w:val="3E1A0CA2"/>
    <w:rsid w:val="3E526CE2"/>
    <w:rsid w:val="3EE84C2D"/>
    <w:rsid w:val="40F83955"/>
    <w:rsid w:val="43315BEC"/>
    <w:rsid w:val="43AD1C7C"/>
    <w:rsid w:val="44912C24"/>
    <w:rsid w:val="47C03328"/>
    <w:rsid w:val="49EC1423"/>
    <w:rsid w:val="4AA644D8"/>
    <w:rsid w:val="4B6D611F"/>
    <w:rsid w:val="4C122427"/>
    <w:rsid w:val="4D440E1C"/>
    <w:rsid w:val="4DC33073"/>
    <w:rsid w:val="4E3F7559"/>
    <w:rsid w:val="4ECE0172"/>
    <w:rsid w:val="51516E47"/>
    <w:rsid w:val="54CD76AA"/>
    <w:rsid w:val="5B4919FD"/>
    <w:rsid w:val="5CF93C67"/>
    <w:rsid w:val="5EBF25D8"/>
    <w:rsid w:val="62FD759A"/>
    <w:rsid w:val="64515E2E"/>
    <w:rsid w:val="64D61FAB"/>
    <w:rsid w:val="6654149E"/>
    <w:rsid w:val="675A247D"/>
    <w:rsid w:val="6C0358F2"/>
    <w:rsid w:val="6CD27A16"/>
    <w:rsid w:val="6CFD1D8F"/>
    <w:rsid w:val="731B3B66"/>
    <w:rsid w:val="786A7F85"/>
    <w:rsid w:val="791505B4"/>
    <w:rsid w:val="7A7C6A82"/>
    <w:rsid w:val="7AE56D28"/>
    <w:rsid w:val="7D3B2B57"/>
    <w:rsid w:val="7D6F0C75"/>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6748</Words>
  <Characters>7194</Characters>
  <Lines>59</Lines>
  <Paragraphs>16</Paragraphs>
  <TotalTime>0</TotalTime>
  <ScaleCrop>false</ScaleCrop>
  <LinksUpToDate>false</LinksUpToDate>
  <CharactersWithSpaces>7696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x</cp:lastModifiedBy>
  <cp:lastPrinted>2025-03-28T03:19:00Z</cp:lastPrinted>
  <dcterms:modified xsi:type="dcterms:W3CDTF">2026-10-30T00:32:06Z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eyJoZGlkIjoiMzAyYmQwNzRlN2U0MTAwNmZmMWMzNTVjMDRjYzUwMjciLCJ1c2VySWQiOiIxMzg2OTE2NzExIn0=</vt:lpwstr>
  </property>
</Properties>
</file>