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61683F">
      <w:pPr>
        <w:pStyle w:val="2"/>
        <w:bidi w:val="0"/>
        <w:jc w:val="center"/>
        <w:rPr>
          <w:rFonts w:hint="eastAsia"/>
          <w:sz w:val="44"/>
          <w:szCs w:val="44"/>
        </w:rPr>
      </w:pPr>
      <w:r>
        <w:rPr>
          <w:rFonts w:hint="eastAsia"/>
          <w:sz w:val="44"/>
          <w:szCs w:val="44"/>
        </w:rPr>
        <w:t>土地租赁协议</w:t>
      </w:r>
    </w:p>
    <w:p w14:paraId="2E1EC93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甲方(出租方)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0135210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地址:</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70E835C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0"/>
          <w:szCs w:val="30"/>
          <w:u w:val="single"/>
          <w:lang w:val="en-US" w:eastAsia="zh-CN" w:bidi="ar-SA"/>
        </w:rPr>
      </w:pPr>
      <w:r>
        <w:rPr>
          <w:rFonts w:hint="eastAsia" w:ascii="仿宋" w:hAnsi="仿宋" w:eastAsia="仿宋" w:cs="仿宋"/>
          <w:sz w:val="32"/>
          <w:szCs w:val="32"/>
        </w:rPr>
        <w:t>联系电话:</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p>
    <w:p w14:paraId="6A390A8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0"/>
          <w:szCs w:val="30"/>
          <w:u w:val="single"/>
          <w:lang w:val="en-US" w:eastAsia="zh-CN" w:bidi="ar-SA"/>
        </w:rPr>
      </w:pPr>
    </w:p>
    <w:p w14:paraId="6E580B24">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0"/>
          <w:szCs w:val="30"/>
          <w:u w:val="single"/>
          <w:lang w:val="en-US" w:eastAsia="zh-CN" w:bidi="ar-SA"/>
        </w:rPr>
      </w:pPr>
      <w:r>
        <w:rPr>
          <w:rFonts w:hint="eastAsia" w:ascii="仿宋" w:hAnsi="仿宋" w:eastAsia="仿宋" w:cs="仿宋"/>
          <w:sz w:val="32"/>
          <w:szCs w:val="32"/>
        </w:rPr>
        <w:t>乙方(承租方)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 w:hAnsi="仿宋" w:eastAsia="仿宋" w:cs="仿宋"/>
          <w:sz w:val="32"/>
          <w:szCs w:val="32"/>
        </w:rPr>
        <w:t xml:space="preserve"> </w:t>
      </w:r>
    </w:p>
    <w:p w14:paraId="2035A087">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sz w:val="32"/>
          <w:szCs w:val="32"/>
        </w:rPr>
      </w:pPr>
      <w:r>
        <w:rPr>
          <w:rFonts w:hint="eastAsia" w:ascii="仿宋" w:hAnsi="仿宋" w:eastAsia="仿宋" w:cs="仿宋"/>
          <w:sz w:val="32"/>
          <w:szCs w:val="32"/>
        </w:rPr>
        <w:t>地址:</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 w:hAnsi="仿宋" w:eastAsia="仿宋" w:cs="仿宋"/>
          <w:sz w:val="32"/>
          <w:szCs w:val="32"/>
        </w:rPr>
        <w:t xml:space="preserve"> </w:t>
      </w:r>
    </w:p>
    <w:p w14:paraId="4C598E0A">
      <w:pPr>
        <w:pStyle w:val="21"/>
        <w:rPr>
          <w:rFonts w:hint="eastAsia" w:ascii="仿宋_GB2312" w:hAnsi="仿宋_GB2312" w:eastAsia="仿宋_GB2312" w:cs="仿宋_GB2312"/>
          <w:sz w:val="30"/>
          <w:szCs w:val="30"/>
          <w:u w:val="single"/>
          <w:lang w:bidi="ar-SA"/>
        </w:rPr>
      </w:pPr>
      <w:r>
        <w:rPr>
          <w:rFonts w:hint="eastAsia" w:ascii="仿宋" w:hAnsi="仿宋" w:eastAsia="仿宋" w:cs="仿宋"/>
          <w:sz w:val="32"/>
          <w:szCs w:val="32"/>
        </w:rPr>
        <w:t>联系电话:</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27D5B91C">
      <w:pPr>
        <w:pStyle w:val="21"/>
        <w:rPr>
          <w:rFonts w:hint="eastAsia" w:ascii="仿宋_GB2312" w:hAnsi="仿宋_GB2312" w:eastAsia="仿宋_GB2312" w:cs="仿宋_GB2312"/>
          <w:sz w:val="30"/>
          <w:szCs w:val="30"/>
          <w:u w:val="single"/>
          <w:lang w:bidi="ar-SA"/>
        </w:rPr>
      </w:pPr>
    </w:p>
    <w:p w14:paraId="5958515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lang w:eastAsia="zh-CN"/>
        </w:rPr>
        <w:t>丙</w:t>
      </w:r>
      <w:r>
        <w:rPr>
          <w:rFonts w:hint="eastAsia" w:ascii="仿宋" w:hAnsi="仿宋" w:eastAsia="仿宋" w:cs="仿宋"/>
          <w:sz w:val="32"/>
          <w:szCs w:val="32"/>
        </w:rPr>
        <w:t>方(</w:t>
      </w:r>
      <w:r>
        <w:rPr>
          <w:rFonts w:hint="eastAsia" w:ascii="仿宋" w:hAnsi="仿宋" w:eastAsia="仿宋" w:cs="仿宋"/>
          <w:sz w:val="32"/>
          <w:szCs w:val="32"/>
          <w:lang w:eastAsia="zh-CN"/>
        </w:rPr>
        <w:t>见证</w:t>
      </w:r>
      <w:r>
        <w:rPr>
          <w:rFonts w:hint="eastAsia" w:ascii="仿宋" w:hAnsi="仿宋" w:eastAsia="仿宋" w:cs="仿宋"/>
          <w:sz w:val="32"/>
          <w:szCs w:val="32"/>
        </w:rPr>
        <w:t>方)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eastAsia="zh-CN" w:bidi="ar-SA"/>
        </w:rPr>
        <w:t>琼海供销运营管理有限公司</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7BAC660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地址:</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海南省琼海市嘉积镇爱华东路154号</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7AC8A1A9">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sz w:val="32"/>
          <w:szCs w:val="32"/>
        </w:rPr>
      </w:pPr>
      <w:r>
        <w:rPr>
          <w:rFonts w:hint="eastAsia" w:ascii="仿宋" w:hAnsi="仿宋" w:eastAsia="仿宋" w:cs="仿宋"/>
          <w:sz w:val="32"/>
          <w:szCs w:val="32"/>
        </w:rPr>
        <w:t>联系电话:</w:t>
      </w:r>
      <w:r>
        <w:rPr>
          <w:rFonts w:hint="eastAsia" w:ascii="仿宋_GB2312" w:hAnsi="仿宋_GB2312" w:eastAsia="仿宋_GB2312" w:cs="仿宋_GB2312"/>
          <w:sz w:val="30"/>
          <w:szCs w:val="30"/>
          <w:u w:val="single"/>
          <w:lang w:bidi="ar-SA"/>
        </w:rPr>
        <w:t xml:space="preserve">                 13876225568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21E11BA5">
      <w:pPr>
        <w:pStyle w:val="21"/>
        <w:rPr>
          <w:rFonts w:hint="eastAsia" w:ascii="仿宋_GB2312" w:hAnsi="仿宋_GB2312" w:eastAsia="仿宋_GB2312" w:cs="仿宋_GB2312"/>
          <w:sz w:val="30"/>
          <w:szCs w:val="30"/>
          <w:u w:val="single"/>
          <w:lang w:bidi="ar-SA"/>
        </w:rPr>
      </w:pPr>
    </w:p>
    <w:p w14:paraId="4C15EFE4">
      <w:pPr>
        <w:pStyle w:val="24"/>
        <w:keepNext w:val="0"/>
        <w:keepLines w:val="0"/>
        <w:pageBreakBefore w:val="0"/>
        <w:kinsoku/>
        <w:overflowPunct/>
        <w:topLinePunct w:val="0"/>
        <w:autoSpaceDE/>
        <w:autoSpaceDN/>
        <w:bidi w:val="0"/>
        <w:spacing w:line="560" w:lineRule="exact"/>
        <w:ind w:firstLine="640"/>
        <w:jc w:val="left"/>
        <w:textAlignment w:val="auto"/>
        <w:rPr>
          <w:rFonts w:ascii="Calibri" w:hAnsi="仿宋_GB2312" w:eastAsia="黑体" w:cs="Times New Roman"/>
          <w:color w:val="000000"/>
          <w:kern w:val="2"/>
          <w:sz w:val="32"/>
          <w:szCs w:val="32"/>
          <w:lang w:val="en-US" w:eastAsia="zh-CN" w:bidi="ar-SA"/>
        </w:rPr>
      </w:pPr>
      <w:r>
        <w:rPr>
          <w:rFonts w:ascii="Calibri" w:hAnsi="仿宋_GB2312" w:eastAsia="黑体" w:cs="Times New Roman"/>
          <w:color w:val="000000"/>
          <w:kern w:val="2"/>
          <w:sz w:val="32"/>
          <w:szCs w:val="32"/>
          <w:lang w:val="en-US" w:eastAsia="zh-CN" w:bidi="ar-SA"/>
        </w:rPr>
        <w:t>鉴于条款：</w:t>
      </w:r>
    </w:p>
    <w:p w14:paraId="53F7932E">
      <w:pPr>
        <w:pStyle w:val="23"/>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zh-TW" w:eastAsia="zh-TW" w:bidi="ar-SA"/>
        </w:rPr>
      </w:pPr>
      <w:r>
        <w:rPr>
          <w:rFonts w:hint="eastAsia" w:ascii="仿宋_GB2312" w:hAnsi="仿宋_GB2312" w:eastAsia="仿宋_GB2312" w:cs="仿宋_GB2312"/>
          <w:color w:val="auto"/>
          <w:kern w:val="2"/>
          <w:sz w:val="32"/>
          <w:szCs w:val="32"/>
          <w:lang w:val="zh-TW" w:eastAsia="zh-TW" w:bidi="ar-SA"/>
        </w:rPr>
        <w:t>甲方合法拥有位于会山镇的两块土地的出租权，该两块土地原均为店铺用地，现已完成危房拆除，目前为空地状态。乙方拟承租该土地自主开发建设进行经营，并同意按本协议约定支付租金及押金。根据《中华人民共和国民法典》及其他相关法律法规的规定，甲乙双方在平等自愿、协商一致的基础上，订立本</w:t>
      </w:r>
      <w:r>
        <w:rPr>
          <w:rFonts w:hint="eastAsia" w:ascii="仿宋_GB2312" w:hAnsi="仿宋_GB2312" w:eastAsia="仿宋_GB2312" w:cs="仿宋_GB2312"/>
          <w:color w:val="auto"/>
          <w:kern w:val="2"/>
          <w:sz w:val="32"/>
          <w:szCs w:val="32"/>
          <w:lang w:val="zh-TW" w:eastAsia="zh-CN" w:bidi="ar-SA"/>
        </w:rPr>
        <w:t>协议</w:t>
      </w:r>
      <w:r>
        <w:rPr>
          <w:rFonts w:hint="eastAsia" w:ascii="仿宋_GB2312" w:hAnsi="仿宋_GB2312" w:eastAsia="仿宋_GB2312" w:cs="仿宋_GB2312"/>
          <w:color w:val="auto"/>
          <w:kern w:val="2"/>
          <w:sz w:val="32"/>
          <w:szCs w:val="32"/>
          <w:lang w:val="zh-TW" w:eastAsia="zh-TW" w:bidi="ar-SA"/>
        </w:rPr>
        <w:t>。丙方作为本租赁</w:t>
      </w:r>
      <w:r>
        <w:rPr>
          <w:rFonts w:hint="eastAsia" w:ascii="仿宋_GB2312" w:hAnsi="仿宋_GB2312" w:eastAsia="仿宋_GB2312" w:cs="仿宋_GB2312"/>
          <w:color w:val="auto"/>
          <w:kern w:val="2"/>
          <w:sz w:val="32"/>
          <w:szCs w:val="32"/>
          <w:lang w:val="zh-TW" w:eastAsia="zh-CN" w:bidi="ar-SA"/>
        </w:rPr>
        <w:t>协议</w:t>
      </w:r>
      <w:r>
        <w:rPr>
          <w:rFonts w:hint="eastAsia" w:ascii="仿宋_GB2312" w:hAnsi="仿宋_GB2312" w:eastAsia="仿宋_GB2312" w:cs="仿宋_GB2312"/>
          <w:color w:val="auto"/>
          <w:kern w:val="2"/>
          <w:sz w:val="32"/>
          <w:szCs w:val="32"/>
          <w:lang w:val="zh-TW" w:eastAsia="zh-TW" w:bidi="ar-SA"/>
        </w:rPr>
        <w:t>的见证方，旨在保障</w:t>
      </w:r>
      <w:r>
        <w:rPr>
          <w:rFonts w:hint="eastAsia" w:ascii="仿宋_GB2312" w:hAnsi="仿宋_GB2312" w:eastAsia="仿宋_GB2312" w:cs="仿宋_GB2312"/>
          <w:color w:val="auto"/>
          <w:kern w:val="2"/>
          <w:sz w:val="32"/>
          <w:szCs w:val="32"/>
          <w:lang w:val="zh-TW" w:eastAsia="zh-CN" w:bidi="ar-SA"/>
        </w:rPr>
        <w:t>协议</w:t>
      </w:r>
      <w:r>
        <w:rPr>
          <w:rFonts w:hint="eastAsia" w:ascii="仿宋_GB2312" w:hAnsi="仿宋_GB2312" w:eastAsia="仿宋_GB2312" w:cs="仿宋_GB2312"/>
          <w:color w:val="auto"/>
          <w:kern w:val="2"/>
          <w:sz w:val="32"/>
          <w:szCs w:val="32"/>
          <w:lang w:val="zh-TW" w:eastAsia="zh-TW" w:bidi="ar-SA"/>
        </w:rPr>
        <w:t>签订流程的合规性、真实性，维护租赁交易秩序。</w:t>
      </w:r>
    </w:p>
    <w:p w14:paraId="2DEEFAA5">
      <w:pPr>
        <w:pStyle w:val="24"/>
        <w:keepNext w:val="0"/>
        <w:keepLines w:val="0"/>
        <w:pageBreakBefore w:val="0"/>
        <w:kinsoku/>
        <w:overflowPunct/>
        <w:topLinePunct w:val="0"/>
        <w:autoSpaceDE/>
        <w:autoSpaceDN/>
        <w:bidi w:val="0"/>
        <w:spacing w:line="560" w:lineRule="exact"/>
        <w:ind w:firstLine="640"/>
        <w:jc w:val="left"/>
        <w:textAlignment w:val="auto"/>
        <w:rPr>
          <w:rFonts w:ascii="Calibri" w:hAnsi="仿宋_GB2312" w:eastAsia="黑体" w:cs="Times New Roman"/>
          <w:color w:val="000000"/>
          <w:kern w:val="2"/>
          <w:sz w:val="32"/>
          <w:szCs w:val="32"/>
          <w:lang w:val="en-US" w:eastAsia="zh-CN" w:bidi="ar-SA"/>
        </w:rPr>
      </w:pPr>
      <w:r>
        <w:rPr>
          <w:rFonts w:ascii="Calibri" w:hAnsi="仿宋_GB2312" w:eastAsia="黑体" w:cs="Times New Roman"/>
          <w:color w:val="000000"/>
          <w:kern w:val="2"/>
          <w:sz w:val="32"/>
          <w:szCs w:val="32"/>
          <w:lang w:val="en-US" w:eastAsia="zh-CN" w:bidi="ar-SA"/>
        </w:rPr>
        <w:t>第一条 租赁标的</w:t>
      </w:r>
    </w:p>
    <w:p w14:paraId="0A789AD4">
      <w:pPr>
        <w:pStyle w:val="21"/>
        <w:keepNext w:val="0"/>
        <w:keepLines w:val="0"/>
        <w:pageBreakBefore w:val="0"/>
        <w:kinsoku/>
        <w:overflowPunct/>
        <w:topLinePunct w:val="0"/>
        <w:autoSpaceDE/>
        <w:autoSpaceDN/>
        <w:bidi w:val="0"/>
        <w:spacing w:after="0" w:afterAutospacing="0" w:line="560" w:lineRule="exact"/>
        <w:ind w:firstLine="643" w:firstLineChars="200"/>
        <w:textAlignment w:val="auto"/>
        <w:rPr>
          <w:rFonts w:hint="eastAsia" w:ascii="仿宋_GB2312" w:hAnsi="仿宋_GB2312" w:eastAsia="仿宋_GB2312" w:cs="仿宋_GB2312"/>
          <w:color w:val="auto"/>
          <w:kern w:val="2"/>
          <w:sz w:val="32"/>
          <w:szCs w:val="32"/>
          <w:lang w:val="zh-TW" w:eastAsia="zh-CN" w:bidi="ar-SA"/>
        </w:rPr>
      </w:pPr>
      <w:r>
        <w:rPr>
          <w:rFonts w:hint="eastAsia" w:ascii="仿宋_GB2312" w:hAnsi="仿宋_GB2312" w:eastAsia="仿宋_GB2312" w:cs="仿宋_GB2312"/>
          <w:b/>
          <w:bCs/>
          <w:color w:val="auto"/>
          <w:kern w:val="2"/>
          <w:sz w:val="32"/>
          <w:szCs w:val="32"/>
          <w:lang w:val="zh-TW" w:eastAsia="zh-TW" w:bidi="ar-SA"/>
        </w:rPr>
        <w:t>1.1 位置与面积：</w:t>
      </w:r>
      <w:r>
        <w:rPr>
          <w:rFonts w:hint="eastAsia" w:ascii="仿宋_GB2312" w:hAnsi="仿宋_GB2312" w:eastAsia="仿宋_GB2312" w:cs="仿宋_GB2312"/>
          <w:color w:val="auto"/>
          <w:kern w:val="2"/>
          <w:sz w:val="32"/>
          <w:szCs w:val="32"/>
          <w:lang w:val="zh-TW" w:eastAsia="zh-TW" w:bidi="ar-SA"/>
        </w:rPr>
        <w:t>甲方出租的两块土地均位于会山镇</w:t>
      </w:r>
      <w:r>
        <w:rPr>
          <w:rFonts w:hint="eastAsia" w:ascii="仿宋_GB2312" w:hAnsi="仿宋_GB2312" w:eastAsia="仿宋_GB2312" w:cs="仿宋_GB2312"/>
          <w:color w:val="auto"/>
          <w:kern w:val="2"/>
          <w:sz w:val="32"/>
          <w:szCs w:val="32"/>
          <w:lang w:val="zh-TW" w:eastAsia="zh-CN" w:bidi="ar-SA"/>
        </w:rPr>
        <w:t>，总面积为</w:t>
      </w:r>
      <w:r>
        <w:rPr>
          <w:rFonts w:hint="eastAsia" w:ascii="仿宋_GB2312" w:hAnsi="仿宋_GB2312" w:eastAsia="仿宋_GB2312" w:cs="仿宋_GB2312"/>
          <w:color w:val="auto"/>
          <w:kern w:val="2"/>
          <w:sz w:val="32"/>
          <w:szCs w:val="32"/>
          <w:u w:val="single"/>
          <w:lang w:val="en-US" w:eastAsia="zh-CN" w:bidi="ar-SA"/>
        </w:rPr>
        <w:t xml:space="preserve"> </w:t>
      </w:r>
      <w:r>
        <w:rPr>
          <w:rFonts w:hint="eastAsia" w:ascii="仿宋_GB2312" w:hAnsi="仿宋_GB2312" w:eastAsia="仿宋_GB2312" w:cs="仿宋_GB2312"/>
          <w:color w:val="auto"/>
          <w:kern w:val="2"/>
          <w:sz w:val="32"/>
          <w:szCs w:val="32"/>
          <w:u w:val="single"/>
          <w:lang w:val="zh-TW" w:eastAsia="zh-CN" w:bidi="ar-SA"/>
        </w:rPr>
        <w:t>2419.42</w:t>
      </w:r>
      <w:r>
        <w:rPr>
          <w:rFonts w:hint="eastAsia" w:ascii="仿宋_GB2312" w:hAnsi="仿宋_GB2312" w:eastAsia="仿宋_GB2312" w:cs="仿宋_GB2312"/>
          <w:color w:val="auto"/>
          <w:kern w:val="2"/>
          <w:sz w:val="32"/>
          <w:szCs w:val="32"/>
          <w:u w:val="single"/>
          <w:lang w:val="en-US" w:eastAsia="zh-CN" w:bidi="ar-SA"/>
        </w:rPr>
        <w:t xml:space="preserve"> </w:t>
      </w:r>
      <w:r>
        <w:rPr>
          <w:rFonts w:hint="eastAsia" w:ascii="仿宋_GB2312" w:hAnsi="仿宋_GB2312" w:eastAsia="仿宋_GB2312" w:cs="仿宋_GB2312"/>
          <w:color w:val="auto"/>
          <w:kern w:val="2"/>
          <w:sz w:val="32"/>
          <w:szCs w:val="32"/>
          <w:lang w:val="zh-TW" w:eastAsia="zh-CN" w:bidi="ar-SA"/>
        </w:rPr>
        <w:t>（贰仟肆佰壹拾玖元肆角贰分）平方米（以下统称“租赁土地”）：</w:t>
      </w:r>
    </w:p>
    <w:p w14:paraId="58FDB106">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zh-TW" w:eastAsia="zh-CN" w:bidi="ar-SA"/>
        </w:rPr>
      </w:pPr>
      <w:r>
        <w:rPr>
          <w:rFonts w:hint="eastAsia" w:ascii="仿宋_GB2312" w:hAnsi="仿宋_GB2312" w:eastAsia="仿宋_GB2312" w:cs="仿宋_GB2312"/>
          <w:color w:val="auto"/>
          <w:kern w:val="2"/>
          <w:sz w:val="32"/>
          <w:szCs w:val="32"/>
          <w:lang w:val="zh-TW" w:eastAsia="zh-CN" w:bidi="ar-SA"/>
        </w:rPr>
        <w:t>（1）地块一：</w:t>
      </w:r>
      <w:r>
        <w:rPr>
          <w:rFonts w:hint="eastAsia" w:ascii="仿宋_GB2312" w:hAnsi="仿宋_GB2312" w:eastAsia="仿宋_GB2312" w:cs="仿宋_GB2312"/>
          <w:color w:val="auto"/>
          <w:kern w:val="2"/>
          <w:sz w:val="32"/>
          <w:szCs w:val="32"/>
          <w:lang w:val="en-US" w:eastAsia="zh-CN" w:bidi="ar-SA"/>
        </w:rPr>
        <w:t xml:space="preserve">会山墟2-15 </w:t>
      </w:r>
      <w:r>
        <w:rPr>
          <w:rFonts w:hint="eastAsia" w:ascii="仿宋_GB2312" w:hAnsi="仿宋_GB2312" w:eastAsia="仿宋_GB2312" w:cs="仿宋_GB2312"/>
          <w:color w:val="auto"/>
          <w:kern w:val="2"/>
          <w:sz w:val="32"/>
          <w:szCs w:val="32"/>
          <w:lang w:val="zh-TW" w:eastAsia="zh-CN" w:bidi="ar-SA"/>
        </w:rPr>
        <w:t>（以不动产登记证【证号：</w:t>
      </w:r>
      <w:r>
        <w:rPr>
          <w:rFonts w:hint="eastAsia" w:ascii="仿宋_GB2312" w:hAnsi="仿宋_GB2312" w:eastAsia="仿宋_GB2312" w:cs="仿宋_GB2312"/>
          <w:color w:val="auto"/>
          <w:kern w:val="2"/>
          <w:sz w:val="32"/>
          <w:szCs w:val="32"/>
          <w:lang w:val="en-US" w:eastAsia="zh-CN" w:bidi="ar-SA"/>
        </w:rPr>
        <w:t>海国用（91）字第14号</w:t>
      </w:r>
      <w:r>
        <w:rPr>
          <w:rFonts w:hint="eastAsia" w:ascii="仿宋_GB2312" w:hAnsi="仿宋_GB2312" w:eastAsia="仿宋_GB2312" w:cs="仿宋_GB2312"/>
          <w:color w:val="auto"/>
          <w:kern w:val="2"/>
          <w:sz w:val="32"/>
          <w:szCs w:val="32"/>
          <w:lang w:val="zh-TW" w:eastAsia="zh-CN" w:bidi="ar-SA"/>
        </w:rPr>
        <w:t>】载明范围为准），面积1588.72 平方米；</w:t>
      </w:r>
    </w:p>
    <w:p w14:paraId="3B4A774F">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zh-TW" w:eastAsia="zh-CN" w:bidi="ar-SA"/>
        </w:rPr>
      </w:pPr>
      <w:r>
        <w:rPr>
          <w:rFonts w:hint="eastAsia" w:ascii="仿宋_GB2312" w:hAnsi="仿宋_GB2312" w:eastAsia="仿宋_GB2312" w:cs="仿宋_GB2312"/>
          <w:color w:val="auto"/>
          <w:kern w:val="2"/>
          <w:sz w:val="32"/>
          <w:szCs w:val="32"/>
          <w:lang w:val="zh-TW" w:eastAsia="zh-CN" w:bidi="ar-SA"/>
        </w:rPr>
        <w:t>（2）地块二：</w:t>
      </w:r>
      <w:r>
        <w:rPr>
          <w:rFonts w:hint="eastAsia" w:ascii="仿宋_GB2312" w:hAnsi="仿宋_GB2312" w:eastAsia="仿宋_GB2312" w:cs="仿宋_GB2312"/>
          <w:color w:val="auto"/>
          <w:kern w:val="2"/>
          <w:sz w:val="32"/>
          <w:szCs w:val="32"/>
          <w:lang w:val="en-US" w:eastAsia="zh-CN" w:bidi="ar-SA"/>
        </w:rPr>
        <w:t xml:space="preserve">会山墟1-20 </w:t>
      </w:r>
      <w:r>
        <w:rPr>
          <w:rFonts w:hint="eastAsia" w:ascii="仿宋_GB2312" w:hAnsi="仿宋_GB2312" w:eastAsia="仿宋_GB2312" w:cs="仿宋_GB2312"/>
          <w:color w:val="auto"/>
          <w:kern w:val="2"/>
          <w:sz w:val="32"/>
          <w:szCs w:val="32"/>
          <w:lang w:val="zh-TW" w:eastAsia="zh-CN" w:bidi="ar-SA"/>
        </w:rPr>
        <w:t>（以不动产登记证【证号：</w:t>
      </w:r>
      <w:r>
        <w:rPr>
          <w:rFonts w:hint="eastAsia" w:ascii="仿宋_GB2312" w:hAnsi="仿宋_GB2312" w:eastAsia="仿宋_GB2312" w:cs="仿宋_GB2312"/>
          <w:color w:val="auto"/>
          <w:kern w:val="2"/>
          <w:sz w:val="32"/>
          <w:szCs w:val="32"/>
          <w:lang w:val="en-US" w:eastAsia="zh-CN" w:bidi="ar-SA"/>
        </w:rPr>
        <w:t>海国用（91）字第16号</w:t>
      </w:r>
      <w:r>
        <w:rPr>
          <w:rFonts w:hint="eastAsia" w:ascii="仿宋_GB2312" w:hAnsi="仿宋_GB2312" w:eastAsia="仿宋_GB2312" w:cs="仿宋_GB2312"/>
          <w:color w:val="auto"/>
          <w:kern w:val="2"/>
          <w:sz w:val="32"/>
          <w:szCs w:val="32"/>
          <w:lang w:val="zh-TW" w:eastAsia="zh-CN" w:bidi="ar-SA"/>
        </w:rPr>
        <w:t>】载明范围为准），面积830.7平方米。</w:t>
      </w:r>
    </w:p>
    <w:p w14:paraId="68A8208D">
      <w:pPr>
        <w:pStyle w:val="21"/>
        <w:keepNext w:val="0"/>
        <w:keepLines w:val="0"/>
        <w:pageBreakBefore w:val="0"/>
        <w:kinsoku/>
        <w:overflowPunct/>
        <w:topLinePunct w:val="0"/>
        <w:autoSpaceDE/>
        <w:autoSpaceDN/>
        <w:bidi w:val="0"/>
        <w:spacing w:before="0" w:beforeAutospacing="0" w:after="0" w:afterAutospacing="0" w:line="560" w:lineRule="exact"/>
        <w:ind w:firstLine="643" w:firstLineChars="200"/>
        <w:textAlignment w:val="auto"/>
        <w:rPr>
          <w:rFonts w:hint="eastAsia" w:ascii="仿宋_GB2312" w:hAnsi="仿宋_GB2312" w:eastAsia="仿宋_GB2312" w:cs="仿宋_GB2312"/>
          <w:color w:val="auto"/>
          <w:kern w:val="2"/>
          <w:sz w:val="32"/>
          <w:szCs w:val="32"/>
          <w:lang w:val="zh-TW" w:eastAsia="zh-TW" w:bidi="ar-SA"/>
        </w:rPr>
      </w:pPr>
      <w:r>
        <w:rPr>
          <w:rFonts w:hint="eastAsia" w:ascii="仿宋_GB2312" w:hAnsi="仿宋_GB2312" w:eastAsia="仿宋_GB2312" w:cs="仿宋_GB2312"/>
          <w:b/>
          <w:bCs/>
          <w:color w:val="auto"/>
          <w:kern w:val="2"/>
          <w:sz w:val="32"/>
          <w:szCs w:val="32"/>
          <w:lang w:val="zh-TW" w:eastAsia="zh-TW" w:bidi="ar-SA"/>
        </w:rPr>
        <w:t>1.2 现状</w:t>
      </w:r>
      <w:r>
        <w:rPr>
          <w:rFonts w:hint="eastAsia" w:ascii="仿宋_GB2312" w:hAnsi="仿宋_GB2312" w:eastAsia="仿宋_GB2312" w:cs="仿宋_GB2312"/>
          <w:b/>
          <w:bCs/>
          <w:color w:val="auto"/>
          <w:kern w:val="2"/>
          <w:sz w:val="32"/>
          <w:szCs w:val="32"/>
          <w:lang w:val="zh-TW" w:eastAsia="zh-CN" w:bidi="ar-SA"/>
        </w:rPr>
        <w:t>交付</w:t>
      </w:r>
      <w:r>
        <w:rPr>
          <w:rFonts w:hint="eastAsia" w:ascii="仿宋_GB2312" w:hAnsi="仿宋_GB2312" w:eastAsia="仿宋_GB2312" w:cs="仿宋_GB2312"/>
          <w:b/>
          <w:bCs/>
          <w:color w:val="auto"/>
          <w:kern w:val="2"/>
          <w:sz w:val="32"/>
          <w:szCs w:val="32"/>
          <w:lang w:val="zh-TW" w:eastAsia="zh-TW" w:bidi="ar-SA"/>
        </w:rPr>
        <w:t>：</w:t>
      </w:r>
      <w:r>
        <w:rPr>
          <w:rFonts w:hint="eastAsia" w:ascii="仿宋_GB2312" w:hAnsi="仿宋_GB2312" w:eastAsia="仿宋_GB2312" w:cs="仿宋_GB2312"/>
          <w:color w:val="auto"/>
          <w:kern w:val="2"/>
          <w:sz w:val="32"/>
          <w:szCs w:val="32"/>
          <w:lang w:val="zh-TW" w:eastAsia="zh-TW" w:bidi="ar-SA"/>
        </w:rPr>
        <w:t>为空地，已完成危房拆除，甲方按租赁土地现状（空地）交付乙方，乙方已对土地现状进行充分勘察并表示认可</w:t>
      </w:r>
      <w:r>
        <w:rPr>
          <w:rFonts w:hint="eastAsia" w:ascii="仿宋_GB2312" w:hAnsi="仿宋_GB2312" w:eastAsia="仿宋_GB2312" w:cs="仿宋_GB2312"/>
          <w:color w:val="auto"/>
          <w:kern w:val="2"/>
          <w:sz w:val="32"/>
          <w:szCs w:val="32"/>
          <w:lang w:val="zh-TW" w:eastAsia="zh-CN" w:bidi="ar-SA"/>
        </w:rPr>
        <w:t>，并自愿承担腾退义务</w:t>
      </w:r>
      <w:r>
        <w:rPr>
          <w:rFonts w:hint="eastAsia" w:ascii="仿宋_GB2312" w:hAnsi="仿宋_GB2312" w:eastAsia="仿宋_GB2312" w:cs="仿宋_GB2312"/>
          <w:color w:val="auto"/>
          <w:kern w:val="2"/>
          <w:sz w:val="32"/>
          <w:szCs w:val="32"/>
          <w:lang w:val="zh-TW" w:eastAsia="zh-TW" w:bidi="ar-SA"/>
        </w:rPr>
        <w:t>。</w:t>
      </w:r>
    </w:p>
    <w:p w14:paraId="2A4AD7E1">
      <w:pPr>
        <w:pStyle w:val="21"/>
        <w:keepNext w:val="0"/>
        <w:keepLines w:val="0"/>
        <w:pageBreakBefore w:val="0"/>
        <w:kinsoku/>
        <w:overflowPunct/>
        <w:topLinePunct w:val="0"/>
        <w:autoSpaceDE/>
        <w:autoSpaceDN/>
        <w:bidi w:val="0"/>
        <w:spacing w:before="0" w:beforeAutospacing="0" w:after="0" w:afterAutospacing="0" w:line="560" w:lineRule="exact"/>
        <w:ind w:firstLine="643" w:firstLineChars="200"/>
        <w:textAlignment w:val="auto"/>
        <w:rPr>
          <w:rFonts w:hint="eastAsia" w:ascii="仿宋_GB2312" w:hAnsi="仿宋_GB2312" w:eastAsia="仿宋_GB2312" w:cs="仿宋_GB2312"/>
          <w:color w:val="auto"/>
          <w:kern w:val="2"/>
          <w:sz w:val="32"/>
          <w:szCs w:val="32"/>
          <w:lang w:val="zh-TW" w:eastAsia="zh-TW" w:bidi="ar-SA"/>
        </w:rPr>
      </w:pPr>
      <w:r>
        <w:rPr>
          <w:rFonts w:hint="eastAsia" w:ascii="仿宋_GB2312" w:hAnsi="仿宋_GB2312" w:eastAsia="仿宋_GB2312" w:cs="仿宋_GB2312"/>
          <w:b/>
          <w:bCs/>
          <w:color w:val="auto"/>
          <w:kern w:val="2"/>
          <w:sz w:val="32"/>
          <w:szCs w:val="32"/>
          <w:lang w:val="zh-TW" w:eastAsia="zh-TW" w:bidi="ar-SA"/>
        </w:rPr>
        <w:t>1.</w:t>
      </w:r>
      <w:r>
        <w:rPr>
          <w:rFonts w:hint="eastAsia" w:ascii="仿宋_GB2312" w:hAnsi="仿宋_GB2312" w:eastAsia="仿宋_GB2312" w:cs="仿宋_GB2312"/>
          <w:b/>
          <w:bCs/>
          <w:color w:val="auto"/>
          <w:kern w:val="2"/>
          <w:sz w:val="32"/>
          <w:szCs w:val="32"/>
          <w:lang w:val="en-US" w:eastAsia="zh-CN" w:bidi="ar-SA"/>
        </w:rPr>
        <w:t>3</w:t>
      </w:r>
      <w:r>
        <w:rPr>
          <w:rFonts w:hint="eastAsia" w:ascii="仿宋_GB2312" w:hAnsi="仿宋_GB2312" w:eastAsia="仿宋_GB2312" w:cs="仿宋_GB2312"/>
          <w:b/>
          <w:bCs/>
          <w:color w:val="auto"/>
          <w:kern w:val="2"/>
          <w:sz w:val="32"/>
          <w:szCs w:val="32"/>
          <w:lang w:val="zh-TW" w:eastAsia="zh-TW" w:bidi="ar-SA"/>
        </w:rPr>
        <w:t xml:space="preserve"> 土地用途：</w:t>
      </w:r>
      <w:r>
        <w:rPr>
          <w:rFonts w:hint="eastAsia" w:ascii="仿宋_GB2312" w:hAnsi="仿宋_GB2312" w:eastAsia="仿宋_GB2312" w:cs="仿宋_GB2312"/>
          <w:color w:val="auto"/>
          <w:kern w:val="2"/>
          <w:sz w:val="32"/>
          <w:szCs w:val="32"/>
          <w:lang w:val="zh-TW" w:eastAsia="zh-TW" w:bidi="ar-SA"/>
        </w:rPr>
        <w:t>乙方承租土地用于建设</w:t>
      </w:r>
      <w:r>
        <w:rPr>
          <w:rFonts w:hint="eastAsia" w:ascii="仿宋_GB2312" w:hAnsi="仿宋_GB2312" w:eastAsia="仿宋_GB2312" w:cs="仿宋_GB2312"/>
          <w:color w:val="auto"/>
          <w:kern w:val="2"/>
          <w:sz w:val="32"/>
          <w:szCs w:val="32"/>
          <w:u w:val="single"/>
          <w:lang w:val="en-US" w:eastAsia="zh-CN" w:bidi="ar-SA"/>
        </w:rPr>
        <w:t xml:space="preserve">      </w:t>
      </w:r>
      <w:r>
        <w:rPr>
          <w:rFonts w:hint="eastAsia" w:ascii="仿宋_GB2312" w:hAnsi="仿宋_GB2312" w:eastAsia="仿宋_GB2312" w:cs="仿宋_GB2312"/>
          <w:color w:val="auto"/>
          <w:kern w:val="2"/>
          <w:sz w:val="32"/>
          <w:szCs w:val="32"/>
          <w:u w:val="single"/>
          <w:lang w:val="zh-TW" w:eastAsia="zh-TW" w:bidi="ar-SA"/>
        </w:rPr>
        <w:t>店铺</w:t>
      </w:r>
      <w:r>
        <w:rPr>
          <w:rFonts w:hint="eastAsia" w:ascii="仿宋_GB2312" w:hAnsi="仿宋_GB2312" w:eastAsia="仿宋_GB2312" w:cs="仿宋_GB2312"/>
          <w:color w:val="auto"/>
          <w:kern w:val="2"/>
          <w:sz w:val="32"/>
          <w:szCs w:val="32"/>
          <w:lang w:val="zh-TW" w:eastAsia="zh-TW" w:bidi="ar-SA"/>
        </w:rPr>
        <w:t>及相关经营活动，不得擅自改变用途，并需自行依法办理相关报建、经营手续。</w:t>
      </w:r>
    </w:p>
    <w:p w14:paraId="71CC1A6B">
      <w:pPr>
        <w:pStyle w:val="24"/>
        <w:keepNext w:val="0"/>
        <w:keepLines w:val="0"/>
        <w:pageBreakBefore w:val="0"/>
        <w:kinsoku/>
        <w:overflowPunct/>
        <w:topLinePunct w:val="0"/>
        <w:autoSpaceDE/>
        <w:autoSpaceDN/>
        <w:bidi w:val="0"/>
        <w:spacing w:beforeAutospacing="0" w:line="560" w:lineRule="exact"/>
        <w:ind w:firstLine="640"/>
        <w:jc w:val="left"/>
        <w:textAlignment w:val="auto"/>
        <w:rPr>
          <w:rFonts w:ascii="Calibri" w:hAnsi="仿宋_GB2312" w:eastAsia="黑体" w:cs="Times New Roman"/>
          <w:color w:val="000000"/>
          <w:kern w:val="2"/>
          <w:sz w:val="32"/>
          <w:szCs w:val="32"/>
          <w:lang w:val="en-US" w:eastAsia="zh-CN" w:bidi="ar-SA"/>
        </w:rPr>
      </w:pPr>
      <w:r>
        <w:rPr>
          <w:rFonts w:ascii="Calibri" w:hAnsi="仿宋_GB2312" w:eastAsia="黑体" w:cs="Times New Roman"/>
          <w:color w:val="000000"/>
          <w:kern w:val="2"/>
          <w:sz w:val="32"/>
          <w:szCs w:val="32"/>
          <w:lang w:val="en-US" w:eastAsia="zh-CN" w:bidi="ar-SA"/>
        </w:rPr>
        <w:t>第二条 租赁期限</w:t>
      </w:r>
    </w:p>
    <w:p w14:paraId="7B86A504">
      <w:pPr>
        <w:keepNext w:val="0"/>
        <w:keepLines w:val="0"/>
        <w:pageBreakBefore w:val="0"/>
        <w:kinsoku/>
        <w:overflowPunct/>
        <w:topLinePunct w:val="0"/>
        <w:autoSpaceDE/>
        <w:autoSpaceDN/>
        <w:bidi w:val="0"/>
        <w:spacing w:line="560" w:lineRule="exact"/>
        <w:ind w:firstLine="480"/>
        <w:textAlignment w:val="auto"/>
        <w:rPr>
          <w:rFonts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lang w:val="zh-TW" w:eastAsia="zh-TW"/>
        </w:rPr>
        <w:t>2.1</w:t>
      </w:r>
      <w:r>
        <w:rPr>
          <w:rFonts w:hint="eastAsia" w:ascii="仿宋_GB2312" w:hAnsi="仿宋_GB2312" w:eastAsia="仿宋_GB2312" w:cs="仿宋_GB2312"/>
          <w:color w:val="auto"/>
          <w:sz w:val="32"/>
          <w:szCs w:val="32"/>
          <w:lang w:val="en-US" w:eastAsia="zh-CN"/>
        </w:rPr>
        <w:t xml:space="preserve"> </w:t>
      </w:r>
      <w:r>
        <w:rPr>
          <w:rFonts w:ascii="仿宋_GB2312" w:hAnsi="仿宋_GB2312" w:eastAsia="仿宋_GB2312" w:cs="仿宋_GB2312"/>
          <w:color w:val="auto"/>
          <w:sz w:val="32"/>
          <w:szCs w:val="32"/>
          <w:lang w:val="zh-TW" w:eastAsia="zh-TW"/>
        </w:rPr>
        <w:t>租赁期限为</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10</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年，租赁时间自</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p>
    <w:p w14:paraId="5F2E287E">
      <w:pPr>
        <w:keepNext w:val="0"/>
        <w:keepLines w:val="0"/>
        <w:pageBreakBefore w:val="0"/>
        <w:kinsoku/>
        <w:overflowPunct/>
        <w:topLinePunct w:val="0"/>
        <w:autoSpaceDE/>
        <w:autoSpaceDN/>
        <w:bidi w:val="0"/>
        <w:spacing w:line="560" w:lineRule="exact"/>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rPr>
        <w:t>起</w:t>
      </w:r>
      <w:r>
        <w:rPr>
          <w:rFonts w:ascii="仿宋_GB2312" w:hAnsi="仿宋_GB2312" w:eastAsia="仿宋_GB2312" w:cs="仿宋_GB2312"/>
          <w:color w:val="auto"/>
          <w:sz w:val="32"/>
          <w:szCs w:val="32"/>
          <w:lang w:val="zh-TW" w:eastAsia="zh-TW"/>
        </w:rPr>
        <w:t>至</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日止。</w:t>
      </w:r>
    </w:p>
    <w:p w14:paraId="29C64D7C">
      <w:pPr>
        <w:keepNext w:val="0"/>
        <w:keepLines w:val="0"/>
        <w:pageBreakBefore w:val="0"/>
        <w:kinsoku/>
        <w:overflowPunct/>
        <w:topLinePunct w:val="0"/>
        <w:autoSpaceDE/>
        <w:autoSpaceDN/>
        <w:bidi w:val="0"/>
        <w:spacing w:line="560" w:lineRule="exact"/>
        <w:ind w:firstLine="480"/>
        <w:textAlignment w:val="auto"/>
        <w:rPr>
          <w:rFonts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zh-TW" w:eastAsia="zh-TW"/>
        </w:rPr>
        <w:t>2.2 免租金期：因乙方需建设装修，甲方同意给予</w:t>
      </w: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zh-TW" w:eastAsia="zh-TW"/>
        </w:rPr>
        <w:t>个月</w:t>
      </w:r>
      <w:r>
        <w:rPr>
          <w:rFonts w:hint="eastAsia" w:ascii="仿宋_GB2312" w:hAnsi="仿宋_GB2312" w:eastAsia="仿宋_GB2312" w:cs="仿宋_GB2312"/>
          <w:color w:val="auto"/>
          <w:sz w:val="32"/>
          <w:szCs w:val="32"/>
          <w:lang w:val="zh-TW" w:eastAsia="zh-TW"/>
        </w:rPr>
        <w:t>免租金期，自租赁起始日起计算（即免租期为</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rPr>
        <w:t>起</w:t>
      </w:r>
      <w:r>
        <w:rPr>
          <w:rFonts w:ascii="仿宋_GB2312" w:hAnsi="仿宋_GB2312" w:eastAsia="仿宋_GB2312" w:cs="仿宋_GB2312"/>
          <w:color w:val="auto"/>
          <w:sz w:val="32"/>
          <w:szCs w:val="32"/>
          <w:lang w:val="zh-TW" w:eastAsia="zh-TW"/>
        </w:rPr>
        <w:t>至</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日止</w:t>
      </w:r>
      <w:r>
        <w:rPr>
          <w:rFonts w:hint="eastAsia" w:ascii="仿宋_GB2312" w:hAnsi="仿宋_GB2312" w:eastAsia="仿宋_GB2312" w:cs="仿宋_GB2312"/>
          <w:color w:val="auto"/>
          <w:sz w:val="32"/>
          <w:szCs w:val="32"/>
          <w:lang w:val="zh-TW" w:eastAsia="zh-TW"/>
        </w:rPr>
        <w:t>）。免租期内乙方无需支付租金，但仍须承担本合同约定的其他费用（如水、电、市政、管理等费用及其他经营相关费用</w:t>
      </w:r>
      <w:r>
        <w:rPr>
          <w:rFonts w:hint="eastAsia" w:ascii="仿宋_GB2312" w:hAnsi="仿宋_GB2312" w:eastAsia="仿宋_GB2312" w:cs="仿宋_GB2312"/>
          <w:color w:val="auto"/>
          <w:sz w:val="32"/>
          <w:szCs w:val="32"/>
          <w:lang w:val="zh-TW" w:eastAsia="zh-CN"/>
        </w:rPr>
        <w:t>）</w:t>
      </w:r>
      <w:r>
        <w:rPr>
          <w:rFonts w:hint="eastAsia" w:ascii="仿宋_GB2312" w:hAnsi="仿宋_GB2312" w:eastAsia="仿宋_GB2312" w:cs="仿宋_GB2312"/>
          <w:color w:val="auto"/>
          <w:sz w:val="32"/>
          <w:szCs w:val="32"/>
          <w:lang w:val="zh-TW" w:eastAsia="zh-TW"/>
        </w:rPr>
        <w:t>，且需履行本协议约定的其他义务。</w:t>
      </w:r>
    </w:p>
    <w:p w14:paraId="4639FF12">
      <w:pPr>
        <w:keepNext w:val="0"/>
        <w:keepLines w:val="0"/>
        <w:pageBreakBefore w:val="0"/>
        <w:kinsoku/>
        <w:overflowPunct/>
        <w:topLinePunct w:val="0"/>
        <w:autoSpaceDE/>
        <w:autoSpaceDN/>
        <w:bidi w:val="0"/>
        <w:spacing w:line="560" w:lineRule="exact"/>
        <w:ind w:firstLine="480"/>
        <w:textAlignment w:val="auto"/>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2.3 租赁期满后，如乙方需继续租赁，应提前3个月书面通知甲方，并在期满前与甲方协商续签租赁合同。在同等条件下，乙方享有优先承租权。</w:t>
      </w:r>
    </w:p>
    <w:p w14:paraId="715FCBC2">
      <w:pPr>
        <w:pStyle w:val="24"/>
        <w:keepNext w:val="0"/>
        <w:keepLines w:val="0"/>
        <w:pageBreakBefore w:val="0"/>
        <w:kinsoku/>
        <w:overflowPunct/>
        <w:topLinePunct w:val="0"/>
        <w:autoSpaceDE/>
        <w:autoSpaceDN/>
        <w:bidi w:val="0"/>
        <w:spacing w:line="560" w:lineRule="exact"/>
        <w:ind w:firstLine="640"/>
        <w:jc w:val="left"/>
        <w:textAlignment w:val="auto"/>
        <w:rPr>
          <w:rFonts w:ascii="Calibri" w:hAnsi="仿宋_GB2312" w:eastAsia="黑体" w:cs="Times New Roman"/>
          <w:color w:val="000000"/>
          <w:kern w:val="2"/>
          <w:sz w:val="32"/>
          <w:szCs w:val="32"/>
          <w:lang w:val="en-US" w:eastAsia="zh-CN" w:bidi="ar-SA"/>
        </w:rPr>
      </w:pPr>
      <w:r>
        <w:rPr>
          <w:rFonts w:ascii="Calibri" w:hAnsi="仿宋_GB2312" w:eastAsia="黑体" w:cs="Times New Roman"/>
          <w:color w:val="000000"/>
          <w:kern w:val="2"/>
          <w:sz w:val="32"/>
          <w:szCs w:val="32"/>
          <w:lang w:val="en-US" w:eastAsia="zh-CN" w:bidi="ar-SA"/>
        </w:rPr>
        <w:t>第三条 租金及支付方式</w:t>
      </w:r>
    </w:p>
    <w:p w14:paraId="70E5EAE9">
      <w:pPr>
        <w:keepNext w:val="0"/>
        <w:keepLines w:val="0"/>
        <w:pageBreakBefore w:val="0"/>
        <w:kinsoku/>
        <w:overflowPunct/>
        <w:topLinePunct w:val="0"/>
        <w:autoSpaceDE/>
        <w:autoSpaceDN/>
        <w:bidi w:val="0"/>
        <w:spacing w:line="560" w:lineRule="exact"/>
        <w:ind w:firstLine="480"/>
        <w:textAlignment w:val="auto"/>
        <w:rPr>
          <w:rFonts w:hint="eastAsia" w:ascii="仿宋_GB2312" w:hAnsi="仿宋_GB2312" w:eastAsia="仿宋_GB2312" w:cs="仿宋_GB2312"/>
          <w:b/>
          <w:bCs/>
          <w:color w:val="auto"/>
          <w:sz w:val="32"/>
          <w:szCs w:val="32"/>
          <w:lang w:val="zh-TW" w:eastAsia="zh-TW"/>
        </w:rPr>
      </w:pPr>
      <w:r>
        <w:rPr>
          <w:rFonts w:hint="eastAsia" w:ascii="仿宋_GB2312" w:hAnsi="仿宋_GB2312" w:eastAsia="仿宋_GB2312" w:cs="仿宋_GB2312"/>
          <w:b/>
          <w:bCs/>
          <w:color w:val="auto"/>
          <w:sz w:val="32"/>
          <w:szCs w:val="32"/>
          <w:lang w:val="zh-TW" w:eastAsia="zh-TW"/>
        </w:rPr>
        <w:t>3.1 租金标准：</w:t>
      </w:r>
    </w:p>
    <w:p w14:paraId="32D25094">
      <w:pPr>
        <w:keepNext w:val="0"/>
        <w:keepLines w:val="0"/>
        <w:pageBreakBefore w:val="0"/>
        <w:kinsoku/>
        <w:overflowPunct/>
        <w:topLinePunct w:val="0"/>
        <w:autoSpaceDE/>
        <w:autoSpaceDN/>
        <w:bidi w:val="0"/>
        <w:spacing w:line="560" w:lineRule="exact"/>
        <w:ind w:firstLine="480"/>
        <w:textAlignment w:val="auto"/>
        <w:rPr>
          <w:rFonts w:hint="eastAsia"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zh-TW" w:eastAsia="zh-TW"/>
        </w:rPr>
        <w:t>租金按租赁阶段采用阶梯式标准计算，具体如下：</w:t>
      </w:r>
    </w:p>
    <w:p w14:paraId="51DFFF7A">
      <w:pPr>
        <w:keepNext w:val="0"/>
        <w:keepLines w:val="0"/>
        <w:pageBreakBefore w:val="0"/>
        <w:kinsoku/>
        <w:overflowPunct/>
        <w:topLinePunct w:val="0"/>
        <w:autoSpaceDE/>
        <w:autoSpaceDN/>
        <w:bidi w:val="0"/>
        <w:spacing w:line="560" w:lineRule="exact"/>
        <w:ind w:firstLine="480"/>
        <w:textAlignment w:val="auto"/>
        <w:rPr>
          <w:rFonts w:hint="eastAsia"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zh-TW" w:eastAsia="zh-TW"/>
        </w:rPr>
        <w:t>（1）第1-</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zh-TW" w:eastAsia="zh-TW"/>
        </w:rPr>
        <w:t>年：月租金标准为人民币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b/>
          <w:bCs/>
          <w:color w:val="auto"/>
          <w:sz w:val="32"/>
          <w:szCs w:val="32"/>
          <w:lang w:val="zh-TW" w:eastAsia="zh-TW"/>
        </w:rPr>
        <w:t>元/平方米</w:t>
      </w:r>
      <w:r>
        <w:rPr>
          <w:rFonts w:hint="eastAsia" w:ascii="仿宋_GB2312" w:hAnsi="仿宋_GB2312" w:eastAsia="仿宋_GB2312" w:cs="仿宋_GB2312"/>
          <w:color w:val="auto"/>
          <w:sz w:val="32"/>
          <w:szCs w:val="32"/>
          <w:lang w:val="zh-TW" w:eastAsia="zh-TW"/>
        </w:rPr>
        <w:t>。按租赁土地总面积 平方米计算，月租金为人民币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lang w:val="zh-TW" w:eastAsia="zh-TW"/>
        </w:rPr>
        <w:t xml:space="preserve"> 元</w:t>
      </w:r>
      <w:r>
        <w:rPr>
          <w:rFonts w:hint="eastAsia" w:ascii="仿宋_GB2312" w:hAnsi="仿宋_GB2312" w:eastAsia="仿宋_GB2312" w:cs="仿宋_GB2312"/>
          <w:color w:val="auto"/>
          <w:sz w:val="32"/>
          <w:szCs w:val="32"/>
          <w:u w:val="none"/>
          <w:lang w:val="zh-TW" w:eastAsia="zh-CN"/>
        </w:rPr>
        <w:t>（</w:t>
      </w:r>
      <w:r>
        <w:rPr>
          <w:rFonts w:hint="eastAsia" w:ascii="仿宋_GB2312" w:hAnsi="仿宋_GB2312" w:eastAsia="仿宋_GB2312" w:cs="仿宋_GB2312"/>
          <w:color w:val="auto"/>
          <w:sz w:val="32"/>
          <w:szCs w:val="32"/>
          <w:lang w:val="zh-TW" w:eastAsia="zh-CN"/>
        </w:rPr>
        <w:t>大写：</w:t>
      </w:r>
      <w:r>
        <w:rPr>
          <w:rFonts w:hint="eastAsia" w:ascii="仿宋_GB2312" w:hAnsi="仿宋_GB2312" w:eastAsia="仿宋_GB2312" w:cs="仿宋_GB2312"/>
          <w:color w:val="auto"/>
          <w:sz w:val="32"/>
          <w:szCs w:val="32"/>
          <w:u w:val="single"/>
          <w:lang w:val="zh-TW" w:eastAsia="zh-CN"/>
        </w:rPr>
        <w:t>）</w:t>
      </w:r>
      <w:r>
        <w:rPr>
          <w:rFonts w:hint="eastAsia" w:ascii="仿宋_GB2312" w:hAnsi="仿宋_GB2312" w:eastAsia="仿宋_GB2312" w:cs="仿宋_GB2312"/>
          <w:color w:val="auto"/>
          <w:sz w:val="32"/>
          <w:szCs w:val="32"/>
          <w:lang w:val="zh-TW" w:eastAsia="zh-TW"/>
        </w:rPr>
        <w:t>，年租金为人民币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zh-TW" w:eastAsia="zh-TW"/>
        </w:rPr>
        <w:t>元（大写</w:t>
      </w:r>
      <w:r>
        <w:rPr>
          <w:rFonts w:hint="eastAsia" w:ascii="仿宋_GB2312" w:hAnsi="仿宋_GB2312" w:eastAsia="仿宋_GB2312" w:cs="仿宋_GB2312"/>
          <w:color w:val="auto"/>
          <w:sz w:val="32"/>
          <w:szCs w:val="32"/>
          <w:lang w:val="zh-TW" w:eastAsia="zh-CN"/>
        </w:rPr>
        <w:t>：</w:t>
      </w:r>
      <w:r>
        <w:rPr>
          <w:rFonts w:hint="eastAsia" w:ascii="仿宋_GB2312" w:hAnsi="仿宋_GB2312" w:eastAsia="仿宋_GB2312" w:cs="仿宋_GB2312"/>
          <w:color w:val="auto"/>
          <w:sz w:val="32"/>
          <w:szCs w:val="32"/>
          <w:lang w:val="zh-TW" w:eastAsia="zh-TW"/>
        </w:rPr>
        <w:t>）。</w:t>
      </w:r>
    </w:p>
    <w:p w14:paraId="4EE715EB">
      <w:pPr>
        <w:keepNext w:val="0"/>
        <w:keepLines w:val="0"/>
        <w:pageBreakBefore w:val="0"/>
        <w:kinsoku/>
        <w:overflowPunct/>
        <w:topLinePunct w:val="0"/>
        <w:autoSpaceDE/>
        <w:autoSpaceDN/>
        <w:bidi w:val="0"/>
        <w:spacing w:line="560" w:lineRule="exact"/>
        <w:ind w:firstLine="480"/>
        <w:textAlignment w:val="auto"/>
        <w:rPr>
          <w:rFonts w:hint="eastAsia"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zh-TW" w:eastAsia="zh-TW"/>
        </w:rPr>
        <w:t>（2）第</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val="zh-TW" w:eastAsia="zh-TW"/>
        </w:rPr>
        <w:t>-</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val="zh-TW" w:eastAsia="zh-TW"/>
        </w:rPr>
        <w:t>年：月租金标准在第1-</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val="zh-TW" w:eastAsia="zh-TW"/>
        </w:rPr>
        <w:t>年基础上增长</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zh-TW" w:eastAsia="zh-TW"/>
        </w:rPr>
        <w:t>，即人民币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b/>
          <w:bCs/>
          <w:color w:val="auto"/>
          <w:sz w:val="32"/>
          <w:szCs w:val="32"/>
          <w:lang w:val="zh-TW" w:eastAsia="zh-TW"/>
        </w:rPr>
        <w:t>元/平方米</w:t>
      </w:r>
      <w:r>
        <w:rPr>
          <w:rFonts w:hint="eastAsia" w:ascii="仿宋_GB2312" w:hAnsi="仿宋_GB2312" w:eastAsia="仿宋_GB2312" w:cs="仿宋_GB2312"/>
          <w:color w:val="auto"/>
          <w:sz w:val="32"/>
          <w:szCs w:val="32"/>
          <w:lang w:val="zh-TW" w:eastAsia="zh-TW"/>
        </w:rPr>
        <w:t>。月租金为人民币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i w:val="0"/>
          <w:iCs w:val="0"/>
          <w:color w:val="auto"/>
          <w:sz w:val="32"/>
          <w:szCs w:val="32"/>
          <w:u w:val="single"/>
          <w:lang w:val="zh-TW" w:eastAsia="zh-TW"/>
        </w:rPr>
        <w:t xml:space="preserve"> 元</w:t>
      </w:r>
      <w:r>
        <w:rPr>
          <w:rFonts w:hint="eastAsia" w:ascii="仿宋_GB2312" w:hAnsi="仿宋_GB2312" w:eastAsia="仿宋_GB2312" w:cs="仿宋_GB2312"/>
          <w:color w:val="auto"/>
          <w:sz w:val="32"/>
          <w:szCs w:val="32"/>
          <w:lang w:val="zh-TW" w:eastAsia="zh-TW"/>
        </w:rPr>
        <w:t>（大写</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zh-TW" w:eastAsia="zh-TW"/>
        </w:rPr>
        <w:t>），年租金为人民币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zh-TW" w:eastAsia="zh-TW"/>
        </w:rPr>
        <w:t>元（大写</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zh-TW" w:eastAsia="zh-TW"/>
        </w:rPr>
        <w:t>）。</w:t>
      </w:r>
    </w:p>
    <w:p w14:paraId="607A7761">
      <w:pPr>
        <w:keepNext w:val="0"/>
        <w:keepLines w:val="0"/>
        <w:pageBreakBefore w:val="0"/>
        <w:kinsoku/>
        <w:overflowPunct/>
        <w:topLinePunct w:val="0"/>
        <w:autoSpaceDE/>
        <w:autoSpaceDN/>
        <w:bidi w:val="0"/>
        <w:spacing w:line="560" w:lineRule="exact"/>
        <w:ind w:firstLine="480"/>
        <w:textAlignment w:val="auto"/>
        <w:rPr>
          <w:rFonts w:hint="eastAsia"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zh-TW" w:eastAsia="zh-TW"/>
        </w:rPr>
        <w:t>（3）第</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val="zh-TW" w:eastAsia="zh-TW"/>
        </w:rPr>
        <w:t>-10年：月租金标准在第</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val="zh-TW" w:eastAsia="zh-TW"/>
        </w:rPr>
        <w:t>-</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val="zh-TW" w:eastAsia="zh-TW"/>
        </w:rPr>
        <w:t>年基础上增长，即人民</w:t>
      </w:r>
      <w:r>
        <w:rPr>
          <w:rFonts w:hint="eastAsia" w:ascii="仿宋_GB2312" w:hAnsi="仿宋_GB2312" w:eastAsia="仿宋_GB2312" w:cs="仿宋_GB2312"/>
          <w:color w:val="auto"/>
          <w:sz w:val="32"/>
          <w:szCs w:val="32"/>
          <w:lang w:val="en-US" w:eastAsia="zh-CN"/>
        </w:rPr>
        <w:t>币</w:t>
      </w:r>
      <w:r>
        <w:rPr>
          <w:rFonts w:hint="eastAsia" w:ascii="仿宋_GB2312" w:hAnsi="仿宋_GB2312" w:eastAsia="仿宋_GB2312" w:cs="仿宋_GB2312"/>
          <w:b/>
          <w:bCs/>
          <w:color w:val="auto"/>
          <w:sz w:val="32"/>
          <w:szCs w:val="32"/>
          <w:u w:val="single"/>
          <w:lang w:val="zh-TW" w:eastAsia="zh-TW"/>
        </w:rPr>
        <w:t xml:space="preserve"> </w:t>
      </w:r>
      <w:r>
        <w:rPr>
          <w:rFonts w:hint="eastAsia" w:ascii="仿宋_GB2312" w:hAnsi="仿宋_GB2312" w:eastAsia="仿宋_GB2312" w:cs="仿宋_GB2312"/>
          <w:b/>
          <w:bCs/>
          <w:color w:val="auto"/>
          <w:sz w:val="32"/>
          <w:szCs w:val="32"/>
          <w:lang w:val="zh-TW" w:eastAsia="zh-TW"/>
        </w:rPr>
        <w:t>元/平方米</w:t>
      </w:r>
      <w:r>
        <w:rPr>
          <w:rFonts w:hint="eastAsia" w:ascii="仿宋_GB2312" w:hAnsi="仿宋_GB2312" w:eastAsia="仿宋_GB2312" w:cs="仿宋_GB2312"/>
          <w:color w:val="auto"/>
          <w:sz w:val="32"/>
          <w:szCs w:val="32"/>
          <w:lang w:val="zh-TW" w:eastAsia="zh-TW"/>
        </w:rPr>
        <w:t>。月租金为人民币</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i w:val="0"/>
          <w:iCs w:val="0"/>
          <w:color w:val="auto"/>
          <w:sz w:val="32"/>
          <w:szCs w:val="32"/>
          <w:u w:val="single"/>
          <w:lang w:val="zh-TW" w:eastAsia="zh-TW"/>
        </w:rPr>
        <w:t xml:space="preserve"> 元</w:t>
      </w:r>
      <w:r>
        <w:rPr>
          <w:rFonts w:hint="eastAsia" w:ascii="仿宋_GB2312" w:hAnsi="仿宋_GB2312" w:eastAsia="仿宋_GB2312" w:cs="仿宋_GB2312"/>
          <w:color w:val="auto"/>
          <w:sz w:val="32"/>
          <w:szCs w:val="32"/>
          <w:lang w:val="zh-TW" w:eastAsia="zh-TW"/>
        </w:rPr>
        <w:t>（大写：</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zh-TW" w:eastAsia="zh-TW"/>
        </w:rPr>
        <w:t>），年租金为人民币</w:t>
      </w:r>
      <w:r>
        <w:rPr>
          <w:rFonts w:hint="eastAsia" w:ascii="仿宋_GB2312" w:hAnsi="仿宋_GB2312" w:eastAsia="仿宋_GB2312" w:cs="仿宋_GB2312"/>
          <w:color w:val="auto"/>
          <w:sz w:val="32"/>
          <w:szCs w:val="32"/>
          <w:u w:val="single"/>
          <w:lang w:val="zh-TW" w:eastAsia="zh-TW"/>
        </w:rPr>
        <w:t xml:space="preserve"> </w:t>
      </w:r>
      <w:r>
        <w:rPr>
          <w:rFonts w:hint="eastAsia" w:ascii="仿宋_GB2312" w:hAnsi="仿宋_GB2312" w:eastAsia="仿宋_GB2312" w:cs="仿宋_GB2312"/>
          <w:color w:val="auto"/>
          <w:sz w:val="32"/>
          <w:szCs w:val="32"/>
          <w:lang w:val="zh-TW" w:eastAsia="zh-TW"/>
        </w:rPr>
        <w:t>元（大写：）。</w:t>
      </w:r>
    </w:p>
    <w:p w14:paraId="7647D903">
      <w:pPr>
        <w:keepNext w:val="0"/>
        <w:keepLines w:val="0"/>
        <w:pageBreakBefore w:val="0"/>
        <w:kinsoku/>
        <w:overflowPunct/>
        <w:topLinePunct w:val="0"/>
        <w:autoSpaceDE/>
        <w:autoSpaceDN/>
        <w:bidi w:val="0"/>
        <w:spacing w:line="560" w:lineRule="exact"/>
        <w:ind w:firstLine="480"/>
        <w:textAlignment w:val="auto"/>
        <w:rPr>
          <w:rFonts w:hint="eastAsia" w:ascii="仿宋_GB2312" w:hAnsi="仿宋_GB2312" w:eastAsia="仿宋_GB2312" w:cs="仿宋_GB2312"/>
          <w:b/>
          <w:bCs/>
          <w:color w:val="auto"/>
          <w:sz w:val="32"/>
          <w:szCs w:val="32"/>
          <w:lang w:val="zh-TW" w:eastAsia="zh-CN"/>
        </w:rPr>
      </w:pPr>
      <w:r>
        <w:rPr>
          <w:rFonts w:ascii="仿宋_GB2312" w:hAnsi="仿宋_GB2312" w:eastAsia="仿宋_GB2312" w:cs="仿宋_GB2312"/>
          <w:b/>
          <w:bCs/>
          <w:color w:val="auto"/>
          <w:sz w:val="32"/>
          <w:szCs w:val="32"/>
          <w:lang w:val="zh-TW" w:eastAsia="zh-TW"/>
        </w:rPr>
        <w:t>3.2 租金支付方式：</w:t>
      </w:r>
      <w:r>
        <w:rPr>
          <w:rFonts w:hint="eastAsia" w:ascii="仿宋_GB2312" w:hAnsi="仿宋_GB2312" w:eastAsia="仿宋_GB2312" w:cs="仿宋_GB2312"/>
          <w:b w:val="0"/>
          <w:bCs w:val="0"/>
          <w:color w:val="auto"/>
          <w:sz w:val="32"/>
          <w:szCs w:val="32"/>
          <w:lang w:val="zh-TW" w:eastAsia="zh-TW"/>
        </w:rPr>
        <w:t>乙方按</w:t>
      </w:r>
      <w:r>
        <w:rPr>
          <w:rFonts w:hint="eastAsia" w:ascii="仿宋_GB2312" w:hAnsi="仿宋_GB2312" w:eastAsia="仿宋_GB2312" w:cs="仿宋_GB2312"/>
          <w:b/>
          <w:bCs/>
          <w:color w:val="auto"/>
          <w:sz w:val="32"/>
          <w:szCs w:val="32"/>
          <w:lang w:val="zh-TW" w:eastAsia="zh-TW"/>
        </w:rPr>
        <w:t>“两年一付”</w:t>
      </w:r>
      <w:r>
        <w:rPr>
          <w:rFonts w:hint="eastAsia" w:ascii="仿宋_GB2312" w:hAnsi="仿宋_GB2312" w:eastAsia="仿宋_GB2312" w:cs="仿宋_GB2312"/>
          <w:b w:val="0"/>
          <w:bCs w:val="0"/>
          <w:color w:val="auto"/>
          <w:sz w:val="32"/>
          <w:szCs w:val="32"/>
          <w:lang w:val="zh-TW" w:eastAsia="zh-TW"/>
        </w:rPr>
        <w:t>支付租金</w:t>
      </w:r>
      <w:r>
        <w:rPr>
          <w:rFonts w:hint="eastAsia" w:ascii="仿宋_GB2312" w:hAnsi="仿宋_GB2312" w:eastAsia="仿宋_GB2312" w:cs="仿宋_GB2312"/>
          <w:b/>
          <w:bCs/>
          <w:color w:val="auto"/>
          <w:sz w:val="32"/>
          <w:szCs w:val="32"/>
          <w:lang w:val="zh-TW" w:eastAsia="zh-CN"/>
        </w:rPr>
        <w:t>：</w:t>
      </w:r>
    </w:p>
    <w:p w14:paraId="293CAA20">
      <w:pPr>
        <w:keepNext w:val="0"/>
        <w:keepLines w:val="0"/>
        <w:pageBreakBefore w:val="0"/>
        <w:kinsoku/>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b/>
          <w:bCs/>
          <w:color w:val="auto"/>
          <w:sz w:val="32"/>
          <w:szCs w:val="32"/>
          <w:lang w:val="zh-TW" w:eastAsia="zh-CN"/>
        </w:rPr>
        <w:t>（</w:t>
      </w: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zh-TW" w:eastAsia="zh-CN"/>
        </w:rPr>
        <w:t>）首期租金支付：</w:t>
      </w:r>
      <w:r>
        <w:rPr>
          <w:rFonts w:hint="eastAsia" w:ascii="仿宋_GB2312" w:hAnsi="仿宋_GB2312" w:eastAsia="仿宋_GB2312" w:cs="仿宋_GB2312"/>
          <w:color w:val="auto"/>
          <w:sz w:val="32"/>
          <w:szCs w:val="32"/>
          <w:lang w:val="zh-TW" w:eastAsia="zh-TW"/>
        </w:rPr>
        <w:t>乙方应于本协议签订之日起</w:t>
      </w:r>
      <w:r>
        <w:rPr>
          <w:rFonts w:hint="eastAsia" w:ascii="仿宋_GB2312" w:hAnsi="仿宋_GB2312" w:eastAsia="仿宋_GB2312" w:cs="仿宋_GB2312"/>
          <w:b/>
          <w:bCs/>
          <w:color w:val="auto"/>
          <w:sz w:val="32"/>
          <w:szCs w:val="32"/>
          <w:lang w:val="zh-TW" w:eastAsia="zh-TW"/>
        </w:rPr>
        <w:t>十日</w:t>
      </w:r>
      <w:r>
        <w:rPr>
          <w:rFonts w:hint="eastAsia" w:ascii="仿宋_GB2312" w:hAnsi="仿宋_GB2312" w:eastAsia="仿宋_GB2312" w:cs="仿宋_GB2312"/>
          <w:color w:val="auto"/>
          <w:sz w:val="32"/>
          <w:szCs w:val="32"/>
          <w:lang w:val="zh-TW" w:eastAsia="zh-TW"/>
        </w:rPr>
        <w:t>内支付</w:t>
      </w:r>
      <w:r>
        <w:rPr>
          <w:rFonts w:hint="eastAsia" w:ascii="仿宋_GB2312" w:hAnsi="仿宋_GB2312" w:eastAsia="仿宋_GB2312" w:cs="仿宋_GB2312"/>
          <w:color w:val="auto"/>
          <w:sz w:val="32"/>
          <w:szCs w:val="32"/>
          <w:lang w:val="zh-TW" w:eastAsia="zh-CN"/>
        </w:rPr>
        <w:t>首期租金。鉴于免租期的约定，首个付款周期乙方实际应付租金月数为2</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TW" w:eastAsia="zh-CN"/>
        </w:rPr>
        <w:t>个月，金额为人民币</w:t>
      </w:r>
      <w:r>
        <w:rPr>
          <w:rFonts w:hint="eastAsia" w:ascii="仿宋_GB2312" w:hAnsi="仿宋_GB2312" w:eastAsia="仿宋_GB2312" w:cs="仿宋_GB2312"/>
          <w:color w:val="auto"/>
          <w:sz w:val="32"/>
          <w:szCs w:val="32"/>
          <w:u w:val="single"/>
          <w:lang w:val="zh-TW" w:eastAsia="zh-CN"/>
        </w:rPr>
        <w:t xml:space="preserve"> 元</w:t>
      </w:r>
      <w:r>
        <w:rPr>
          <w:rFonts w:hint="eastAsia" w:ascii="仿宋_GB2312" w:hAnsi="仿宋_GB2312" w:eastAsia="仿宋_GB2312" w:cs="仿宋_GB2312"/>
          <w:color w:val="auto"/>
          <w:sz w:val="32"/>
          <w:szCs w:val="32"/>
          <w:lang w:val="zh-TW" w:eastAsia="zh-CN"/>
        </w:rPr>
        <w:t>（大写：）。</w:t>
      </w:r>
    </w:p>
    <w:p w14:paraId="40400FFF">
      <w:pPr>
        <w:keepNext w:val="0"/>
        <w:keepLines w:val="0"/>
        <w:pageBreakBefore w:val="0"/>
        <w:kinsoku/>
        <w:overflowPunct/>
        <w:topLinePunct w:val="0"/>
        <w:autoSpaceDE/>
        <w:autoSpaceDN/>
        <w:bidi w:val="0"/>
        <w:spacing w:line="560" w:lineRule="exact"/>
        <w:ind w:firstLine="643" w:firstLineChars="200"/>
        <w:textAlignment w:val="auto"/>
        <w:rPr>
          <w:rFonts w:hint="eastAsia" w:ascii="仿宋_GB2312" w:hAnsi="仿宋_GB2312" w:eastAsia="仿宋_GB2312" w:cs="仿宋_GB2312"/>
          <w:b/>
          <w:bCs/>
          <w:color w:val="auto"/>
          <w:sz w:val="32"/>
          <w:szCs w:val="32"/>
          <w:lang w:val="zh-TW" w:eastAsia="zh-CN"/>
        </w:rPr>
      </w:pPr>
      <w:r>
        <w:rPr>
          <w:rFonts w:hint="eastAsia" w:ascii="仿宋_GB2312" w:hAnsi="仿宋_GB2312" w:eastAsia="仿宋_GB2312" w:cs="仿宋_GB2312"/>
          <w:b/>
          <w:bCs/>
          <w:color w:val="auto"/>
          <w:sz w:val="32"/>
          <w:szCs w:val="32"/>
          <w:lang w:val="zh-TW" w:eastAsia="zh-CN"/>
        </w:rPr>
        <w:t>（2）后续各期租金：</w:t>
      </w:r>
    </w:p>
    <w:p w14:paraId="3781F016">
      <w:pPr>
        <w:keepNext w:val="0"/>
        <w:keepLines w:val="0"/>
        <w:pageBreakBefore w:val="0"/>
        <w:kinsoku/>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b/>
          <w:bCs/>
          <w:color w:val="auto"/>
          <w:sz w:val="32"/>
          <w:szCs w:val="32"/>
          <w:lang w:val="zh-TW" w:eastAsia="zh-CN"/>
        </w:rPr>
        <w:t>第二期</w:t>
      </w:r>
      <w:r>
        <w:rPr>
          <w:rFonts w:hint="eastAsia" w:ascii="仿宋_GB2312" w:hAnsi="仿宋_GB2312" w:eastAsia="仿宋_GB2312" w:cs="仿宋_GB2312"/>
          <w:color w:val="auto"/>
          <w:sz w:val="32"/>
          <w:szCs w:val="32"/>
          <w:lang w:val="zh-TW" w:eastAsia="zh-CN"/>
        </w:rPr>
        <w:t>（对应租赁期</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rPr>
        <w:t>起</w:t>
      </w:r>
      <w:r>
        <w:rPr>
          <w:rFonts w:ascii="仿宋_GB2312" w:hAnsi="仿宋_GB2312" w:eastAsia="仿宋_GB2312" w:cs="仿宋_GB2312"/>
          <w:color w:val="auto"/>
          <w:sz w:val="32"/>
          <w:szCs w:val="32"/>
          <w:lang w:val="zh-TW" w:eastAsia="zh-TW"/>
        </w:rPr>
        <w:t>至</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eastAsia="zh-CN"/>
        </w:rPr>
        <w:t>）：乙方应支付租金人民币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u w:val="none"/>
          <w:lang w:val="zh-TW" w:eastAsia="zh-CN"/>
        </w:rPr>
        <w:t>元</w:t>
      </w:r>
      <w:r>
        <w:rPr>
          <w:rFonts w:hint="eastAsia" w:ascii="仿宋_GB2312" w:hAnsi="仿宋_GB2312" w:eastAsia="仿宋_GB2312" w:cs="仿宋_GB2312"/>
          <w:color w:val="auto"/>
          <w:sz w:val="32"/>
          <w:szCs w:val="32"/>
          <w:lang w:val="zh-TW" w:eastAsia="zh-CN"/>
        </w:rPr>
        <w:t>（大写：</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zh-TW" w:eastAsia="zh-CN"/>
        </w:rPr>
        <w:t>）。</w:t>
      </w:r>
    </w:p>
    <w:p w14:paraId="251E22B7">
      <w:pPr>
        <w:keepNext w:val="0"/>
        <w:keepLines w:val="0"/>
        <w:pageBreakBefore w:val="0"/>
        <w:kinsoku/>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b/>
          <w:bCs/>
          <w:color w:val="auto"/>
          <w:sz w:val="32"/>
          <w:szCs w:val="32"/>
          <w:lang w:val="zh-TW" w:eastAsia="zh-CN"/>
        </w:rPr>
        <w:t>第三期</w:t>
      </w:r>
      <w:r>
        <w:rPr>
          <w:rFonts w:hint="eastAsia" w:ascii="仿宋_GB2312" w:hAnsi="仿宋_GB2312" w:eastAsia="仿宋_GB2312" w:cs="仿宋_GB2312"/>
          <w:color w:val="auto"/>
          <w:sz w:val="32"/>
          <w:szCs w:val="32"/>
          <w:lang w:val="zh-TW" w:eastAsia="zh-CN"/>
        </w:rPr>
        <w:t>（对应租赁期</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rPr>
        <w:t>起</w:t>
      </w:r>
      <w:r>
        <w:rPr>
          <w:rFonts w:ascii="仿宋_GB2312" w:hAnsi="仿宋_GB2312" w:eastAsia="仿宋_GB2312" w:cs="仿宋_GB2312"/>
          <w:color w:val="auto"/>
          <w:sz w:val="32"/>
          <w:szCs w:val="32"/>
          <w:lang w:val="zh-TW" w:eastAsia="zh-TW"/>
        </w:rPr>
        <w:t>至</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eastAsia="zh-CN"/>
        </w:rPr>
        <w:t>）：乙方应支付租金人民币</w:t>
      </w:r>
      <w:r>
        <w:rPr>
          <w:rFonts w:hint="eastAsia" w:ascii="仿宋_GB2312" w:hAnsi="仿宋_GB2312" w:eastAsia="仿宋_GB2312" w:cs="仿宋_GB2312"/>
          <w:color w:val="auto"/>
          <w:sz w:val="32"/>
          <w:szCs w:val="32"/>
          <w:u w:val="single"/>
          <w:lang w:val="zh-TW" w:eastAsia="zh-CN"/>
        </w:rPr>
        <w:t xml:space="preserve">  元</w:t>
      </w:r>
      <w:r>
        <w:rPr>
          <w:rFonts w:hint="eastAsia" w:ascii="仿宋_GB2312" w:hAnsi="仿宋_GB2312" w:eastAsia="仿宋_GB2312" w:cs="仿宋_GB2312"/>
          <w:color w:val="auto"/>
          <w:sz w:val="32"/>
          <w:szCs w:val="32"/>
          <w:u w:val="none"/>
          <w:lang w:val="zh-TW" w:eastAsia="zh-CN"/>
        </w:rPr>
        <w:t>（大写：人民币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none"/>
          <w:lang w:val="zh-TW" w:eastAsia="zh-CN"/>
        </w:rPr>
        <w:t>）。</w:t>
      </w:r>
    </w:p>
    <w:p w14:paraId="6F2885DA">
      <w:pPr>
        <w:keepNext w:val="0"/>
        <w:keepLines w:val="0"/>
        <w:pageBreakBefore w:val="0"/>
        <w:kinsoku/>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b/>
          <w:bCs/>
          <w:color w:val="auto"/>
          <w:sz w:val="32"/>
          <w:szCs w:val="32"/>
          <w:lang w:val="zh-TW" w:eastAsia="zh-CN"/>
        </w:rPr>
        <w:t>第四期</w:t>
      </w:r>
      <w:r>
        <w:rPr>
          <w:rFonts w:hint="eastAsia" w:ascii="仿宋_GB2312" w:hAnsi="仿宋_GB2312" w:eastAsia="仿宋_GB2312" w:cs="仿宋_GB2312"/>
          <w:color w:val="auto"/>
          <w:sz w:val="32"/>
          <w:szCs w:val="32"/>
          <w:lang w:val="zh-TW" w:eastAsia="zh-CN"/>
        </w:rPr>
        <w:t>（对应租赁期</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rPr>
        <w:t>起</w:t>
      </w:r>
      <w:r>
        <w:rPr>
          <w:rFonts w:ascii="仿宋_GB2312" w:hAnsi="仿宋_GB2312" w:eastAsia="仿宋_GB2312" w:cs="仿宋_GB2312"/>
          <w:color w:val="auto"/>
          <w:sz w:val="32"/>
          <w:szCs w:val="32"/>
          <w:lang w:val="zh-TW" w:eastAsia="zh-TW"/>
        </w:rPr>
        <w:t>至</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eastAsia="zh-CN"/>
        </w:rPr>
        <w:t>）：乙方应支付租金人民币</w:t>
      </w:r>
      <w:r>
        <w:rPr>
          <w:rFonts w:hint="eastAsia" w:ascii="仿宋_GB2312" w:hAnsi="仿宋_GB2312" w:eastAsia="仿宋_GB2312" w:cs="仿宋_GB2312"/>
          <w:color w:val="auto"/>
          <w:sz w:val="32"/>
          <w:szCs w:val="32"/>
          <w:u w:val="single"/>
          <w:lang w:val="zh-TW" w:eastAsia="zh-CN"/>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lang w:val="zh-TW" w:eastAsia="zh-CN"/>
        </w:rPr>
        <w:t>元</w:t>
      </w:r>
      <w:r>
        <w:rPr>
          <w:rFonts w:hint="eastAsia" w:ascii="仿宋_GB2312" w:hAnsi="仿宋_GB2312" w:eastAsia="仿宋_GB2312" w:cs="仿宋_GB2312"/>
          <w:color w:val="auto"/>
          <w:sz w:val="32"/>
          <w:szCs w:val="32"/>
          <w:lang w:val="zh-TW" w:eastAsia="zh-CN"/>
        </w:rPr>
        <w:t>（大写：人民币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zh-TW" w:eastAsia="zh-CN"/>
        </w:rPr>
        <w:t>）。</w:t>
      </w:r>
    </w:p>
    <w:p w14:paraId="59B9CED6">
      <w:pPr>
        <w:keepNext w:val="0"/>
        <w:keepLines w:val="0"/>
        <w:pageBreakBefore w:val="0"/>
        <w:kinsoku/>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b/>
          <w:bCs/>
          <w:color w:val="auto"/>
          <w:sz w:val="32"/>
          <w:szCs w:val="32"/>
          <w:lang w:val="zh-TW" w:eastAsia="zh-CN"/>
        </w:rPr>
        <w:t>第五期</w:t>
      </w:r>
      <w:r>
        <w:rPr>
          <w:rFonts w:hint="eastAsia" w:ascii="仿宋_GB2312" w:hAnsi="仿宋_GB2312" w:eastAsia="仿宋_GB2312" w:cs="仿宋_GB2312"/>
          <w:color w:val="auto"/>
          <w:sz w:val="32"/>
          <w:szCs w:val="32"/>
          <w:lang w:val="zh-TW" w:eastAsia="zh-CN"/>
        </w:rPr>
        <w:t>（对应租赁期</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rPr>
        <w:t>起</w:t>
      </w:r>
      <w:r>
        <w:rPr>
          <w:rFonts w:ascii="仿宋_GB2312" w:hAnsi="仿宋_GB2312" w:eastAsia="仿宋_GB2312" w:cs="仿宋_GB2312"/>
          <w:color w:val="auto"/>
          <w:sz w:val="32"/>
          <w:szCs w:val="32"/>
          <w:lang w:val="zh-TW" w:eastAsia="zh-TW"/>
        </w:rPr>
        <w:t>至</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eastAsia="zh-CN"/>
        </w:rPr>
        <w:t>）：乙方应支付租金人民币</w:t>
      </w:r>
      <w:r>
        <w:rPr>
          <w:rFonts w:hint="eastAsia" w:ascii="仿宋_GB2312" w:hAnsi="仿宋_GB2312" w:eastAsia="仿宋_GB2312" w:cs="仿宋_GB2312"/>
          <w:color w:val="auto"/>
          <w:sz w:val="32"/>
          <w:szCs w:val="32"/>
          <w:u w:val="single"/>
          <w:lang w:val="zh-TW" w:eastAsia="zh-CN"/>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lang w:val="zh-TW" w:eastAsia="zh-CN"/>
        </w:rPr>
        <w:t>元</w:t>
      </w:r>
      <w:r>
        <w:rPr>
          <w:rFonts w:hint="eastAsia" w:ascii="仿宋_GB2312" w:hAnsi="仿宋_GB2312" w:eastAsia="仿宋_GB2312" w:cs="仿宋_GB2312"/>
          <w:color w:val="auto"/>
          <w:sz w:val="32"/>
          <w:szCs w:val="32"/>
          <w:lang w:val="zh-TW" w:eastAsia="zh-CN"/>
        </w:rPr>
        <w:t>（大写：人民币</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zh-TW" w:eastAsia="zh-CN"/>
        </w:rPr>
        <w:t>）。</w:t>
      </w:r>
    </w:p>
    <w:p w14:paraId="428EDAD9">
      <w:pPr>
        <w:keepNext w:val="0"/>
        <w:keepLines w:val="0"/>
        <w:pageBreakBefore w:val="0"/>
        <w:kinsoku/>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color w:val="auto"/>
          <w:sz w:val="32"/>
          <w:szCs w:val="32"/>
          <w:lang w:val="zh-TW" w:eastAsia="zh-CN"/>
        </w:rPr>
        <w:t>乙方应于上一支付周期届满前</w:t>
      </w:r>
      <w:r>
        <w:rPr>
          <w:rFonts w:hint="eastAsia" w:ascii="仿宋_GB2312" w:hAnsi="仿宋_GB2312" w:eastAsia="仿宋_GB2312" w:cs="仿宋_GB2312"/>
          <w:b/>
          <w:bCs/>
          <w:color w:val="auto"/>
          <w:sz w:val="32"/>
          <w:szCs w:val="32"/>
          <w:lang w:val="zh-TW" w:eastAsia="zh-CN"/>
        </w:rPr>
        <w:t>三十日</w:t>
      </w:r>
      <w:r>
        <w:rPr>
          <w:rFonts w:hint="eastAsia" w:ascii="仿宋_GB2312" w:hAnsi="仿宋_GB2312" w:eastAsia="仿宋_GB2312" w:cs="仿宋_GB2312"/>
          <w:color w:val="auto"/>
          <w:sz w:val="32"/>
          <w:szCs w:val="32"/>
          <w:lang w:val="zh-TW" w:eastAsia="zh-CN"/>
        </w:rPr>
        <w:t>内，支付下一期租金。</w:t>
      </w:r>
    </w:p>
    <w:p w14:paraId="45B2B146">
      <w:pPr>
        <w:keepNext w:val="0"/>
        <w:keepLines w:val="0"/>
        <w:pageBreakBefore w:val="0"/>
        <w:kinsoku/>
        <w:overflowPunct/>
        <w:topLinePunct w:val="0"/>
        <w:autoSpaceDE/>
        <w:autoSpaceDN/>
        <w:bidi w:val="0"/>
        <w:spacing w:line="560" w:lineRule="exact"/>
        <w:ind w:firstLine="48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b/>
          <w:bCs/>
          <w:color w:val="auto"/>
          <w:sz w:val="32"/>
          <w:szCs w:val="32"/>
          <w:lang w:val="zh-TW" w:eastAsia="zh-TW"/>
        </w:rPr>
        <w:t>3.3 支付账户</w:t>
      </w:r>
      <w:r>
        <w:rPr>
          <w:rFonts w:ascii="仿宋_GB2312" w:hAnsi="仿宋_GB2312" w:eastAsia="仿宋_GB2312" w:cs="仿宋_GB2312"/>
          <w:color w:val="auto"/>
          <w:sz w:val="32"/>
          <w:szCs w:val="32"/>
          <w:lang w:val="zh-TW" w:eastAsia="zh-TW"/>
        </w:rPr>
        <w:t>：甲方指定收款账户信息如下：</w:t>
      </w:r>
    </w:p>
    <w:p w14:paraId="6B0849B2">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户</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名：</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71F1318B">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u w:val="single"/>
        </w:rPr>
      </w:pPr>
      <w:r>
        <w:rPr>
          <w:rFonts w:hint="eastAsia" w:ascii="仿宋_GB2312" w:hAnsi="仿宋_GB2312" w:eastAsia="仿宋_GB2312" w:cs="仿宋_GB2312"/>
          <w:color w:val="auto"/>
          <w:sz w:val="32"/>
          <w:szCs w:val="32"/>
        </w:rPr>
        <w:t>开户行：</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77E20345">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账</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号：</w:t>
      </w:r>
      <w:bookmarkStart w:id="0" w:name="_Hlk12866052"/>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bookmarkEnd w:id="0"/>
    </w:p>
    <w:p w14:paraId="60F1406C">
      <w:pPr>
        <w:keepNext w:val="0"/>
        <w:keepLines w:val="0"/>
        <w:pageBreakBefore w:val="0"/>
        <w:kinsoku/>
        <w:overflowPunct/>
        <w:topLinePunct w:val="0"/>
        <w:autoSpaceDE/>
        <w:autoSpaceDN/>
        <w:bidi w:val="0"/>
        <w:spacing w:line="560" w:lineRule="exact"/>
        <w:ind w:firstLine="48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3.4 乙方应向甲方支付相当于</w:t>
      </w:r>
      <w:r>
        <w:rPr>
          <w:rFonts w:ascii="仿宋_GB2312" w:hAnsi="仿宋_GB2312" w:eastAsia="仿宋_GB2312" w:cs="仿宋_GB2312"/>
          <w:b/>
          <w:bCs/>
          <w:color w:val="auto"/>
          <w:sz w:val="32"/>
          <w:szCs w:val="32"/>
          <w:lang w:val="zh-TW" w:eastAsia="zh-TW"/>
        </w:rPr>
        <w:t>一年租金</w:t>
      </w:r>
      <w:r>
        <w:rPr>
          <w:rFonts w:ascii="仿宋_GB2312" w:hAnsi="仿宋_GB2312" w:eastAsia="仿宋_GB2312" w:cs="仿宋_GB2312"/>
          <w:color w:val="auto"/>
          <w:sz w:val="32"/>
          <w:szCs w:val="32"/>
          <w:lang w:val="zh-TW" w:eastAsia="zh-TW"/>
        </w:rPr>
        <w:t>的押金，即人民币</w:t>
      </w:r>
      <w:r>
        <w:rPr>
          <w:rFonts w:hint="eastAsia" w:ascii="仿宋_GB2312" w:hAnsi="仿宋_GB2312" w:eastAsia="仿宋_GB2312" w:cs="仿宋_GB2312"/>
          <w:sz w:val="32"/>
          <w:szCs w:val="32"/>
          <w:u w:val="single"/>
          <w:lang w:bidi="ar-SA"/>
        </w:rPr>
        <w:t xml:space="preserve"> </w:t>
      </w:r>
      <w:r>
        <w:rPr>
          <w:rFonts w:hint="eastAsia" w:ascii="仿宋_GB2312" w:hAnsi="仿宋_GB2312" w:eastAsia="仿宋_GB2312" w:cs="仿宋_GB2312"/>
          <w:sz w:val="32"/>
          <w:szCs w:val="32"/>
          <w:u w:val="none"/>
          <w:lang w:val="en-US" w:eastAsia="zh-CN" w:bidi="ar-SA"/>
        </w:rPr>
        <w:t xml:space="preserve"> </w:t>
      </w:r>
      <w:r>
        <w:rPr>
          <w:rFonts w:hint="eastAsia" w:ascii="仿宋_GB2312" w:hAnsi="仿宋_GB2312" w:eastAsia="仿宋_GB2312" w:cs="仿宋_GB2312"/>
          <w:sz w:val="32"/>
          <w:szCs w:val="32"/>
          <w:u w:val="single"/>
          <w:lang w:val="en-US" w:eastAsia="zh-CN" w:bidi="ar-SA"/>
        </w:rPr>
        <w:t xml:space="preserve"> </w:t>
      </w:r>
      <w:r>
        <w:rPr>
          <w:rFonts w:hint="eastAsia" w:ascii="仿宋_GB2312" w:hAnsi="仿宋_GB2312" w:eastAsia="仿宋_GB2312" w:cs="仿宋_GB2312"/>
          <w:sz w:val="32"/>
          <w:szCs w:val="32"/>
          <w:u w:val="single"/>
          <w:lang w:bidi="ar-SA"/>
        </w:rPr>
        <w:t xml:space="preserve"> </w:t>
      </w:r>
      <w:r>
        <w:rPr>
          <w:rFonts w:ascii="仿宋_GB2312" w:hAnsi="仿宋_GB2312" w:eastAsia="仿宋_GB2312" w:cs="仿宋_GB2312"/>
          <w:color w:val="auto"/>
          <w:sz w:val="32"/>
          <w:szCs w:val="32"/>
          <w:lang w:val="zh-TW" w:eastAsia="zh-TW"/>
        </w:rPr>
        <w:t>元（大写：</w:t>
      </w:r>
      <w:r>
        <w:rPr>
          <w:rFonts w:hint="eastAsia" w:ascii="仿宋_GB2312" w:hAnsi="仿宋_GB2312" w:eastAsia="仿宋_GB2312" w:cs="仿宋_GB2312"/>
          <w:sz w:val="32"/>
          <w:szCs w:val="32"/>
          <w:u w:val="single"/>
          <w:lang w:bidi="ar-SA"/>
        </w:rPr>
        <w:t>人民币</w:t>
      </w:r>
      <w:bookmarkStart w:id="1" w:name="_GoBack"/>
      <w:bookmarkEnd w:id="1"/>
      <w:r>
        <w:rPr>
          <w:rFonts w:ascii="仿宋_GB2312" w:hAnsi="仿宋_GB2312" w:eastAsia="仿宋_GB2312" w:cs="仿宋_GB2312"/>
          <w:color w:val="auto"/>
          <w:sz w:val="32"/>
          <w:szCs w:val="32"/>
          <w:lang w:val="zh-TW" w:eastAsia="zh-TW"/>
        </w:rPr>
        <w:t>，于本协议签订之日起十日内支付。押金在租赁期满且乙方无违约行为、结清所有应付款项</w:t>
      </w:r>
      <w:r>
        <w:rPr>
          <w:rFonts w:hint="eastAsia" w:ascii="仿宋_GB2312" w:hAnsi="仿宋_GB2312" w:eastAsia="仿宋_GB2312" w:cs="仿宋_GB2312"/>
          <w:color w:val="auto"/>
          <w:sz w:val="32"/>
          <w:szCs w:val="32"/>
          <w:lang w:val="zh-TW" w:eastAsia="zh-TW"/>
        </w:rPr>
        <w:t>（包括但不限于租金、违约金、赔偿金等）</w:t>
      </w:r>
      <w:r>
        <w:rPr>
          <w:rFonts w:ascii="仿宋_GB2312" w:hAnsi="仿宋_GB2312" w:eastAsia="仿宋_GB2312" w:cs="仿宋_GB2312"/>
          <w:color w:val="auto"/>
          <w:sz w:val="32"/>
          <w:szCs w:val="32"/>
          <w:lang w:val="zh-TW" w:eastAsia="zh-TW"/>
        </w:rPr>
        <w:t>并按约定交还租赁土地后</w:t>
      </w:r>
      <w:r>
        <w:rPr>
          <w:rFonts w:hint="eastAsia" w:ascii="仿宋_GB2312" w:hAnsi="仿宋_GB2312" w:eastAsia="仿宋_GB2312" w:cs="仿宋_GB2312"/>
          <w:b/>
          <w:bCs/>
          <w:color w:val="auto"/>
          <w:sz w:val="32"/>
          <w:szCs w:val="32"/>
          <w:lang w:val="zh-TW" w:eastAsia="zh-CN"/>
        </w:rPr>
        <w:t>三十日</w:t>
      </w:r>
      <w:r>
        <w:rPr>
          <w:rFonts w:ascii="仿宋_GB2312" w:hAnsi="仿宋_GB2312" w:eastAsia="仿宋_GB2312" w:cs="仿宋_GB2312"/>
          <w:b/>
          <w:bCs/>
          <w:color w:val="auto"/>
          <w:sz w:val="32"/>
          <w:szCs w:val="32"/>
          <w:lang w:val="zh-TW" w:eastAsia="zh-TW"/>
        </w:rPr>
        <w:t>内</w:t>
      </w:r>
      <w:r>
        <w:rPr>
          <w:rFonts w:ascii="仿宋_GB2312" w:hAnsi="仿宋_GB2312" w:eastAsia="仿宋_GB2312" w:cs="仿宋_GB2312"/>
          <w:color w:val="auto"/>
          <w:sz w:val="32"/>
          <w:szCs w:val="32"/>
          <w:lang w:val="zh-TW" w:eastAsia="zh-TW"/>
        </w:rPr>
        <w:t>无息退还。</w:t>
      </w:r>
      <w:r>
        <w:rPr>
          <w:rFonts w:hint="eastAsia" w:ascii="仿宋_GB2312" w:hAnsi="仿宋_GB2312" w:eastAsia="仿宋_GB2312" w:cs="仿宋_GB2312"/>
          <w:color w:val="auto"/>
          <w:sz w:val="32"/>
          <w:szCs w:val="32"/>
          <w:lang w:val="zh-TW" w:eastAsia="zh-TW"/>
        </w:rPr>
        <w:t>若乙方存在未结费用或违约行为，甲方有权从押金中予以扣除，不足部分乙方仍需补足。</w:t>
      </w:r>
    </w:p>
    <w:p w14:paraId="3BED7DE7">
      <w:pPr>
        <w:pStyle w:val="24"/>
        <w:keepNext w:val="0"/>
        <w:keepLines w:val="0"/>
        <w:pageBreakBefore w:val="0"/>
        <w:kinsoku/>
        <w:overflowPunct/>
        <w:topLinePunct w:val="0"/>
        <w:autoSpaceDE/>
        <w:autoSpaceDN/>
        <w:bidi w:val="0"/>
        <w:spacing w:afterAutospacing="0" w:line="560" w:lineRule="exact"/>
        <w:ind w:firstLine="640"/>
        <w:jc w:val="left"/>
        <w:textAlignment w:val="auto"/>
        <w:rPr>
          <w:rFonts w:hint="eastAsia" w:ascii="Calibri" w:hAnsi="仿宋_GB2312" w:eastAsia="黑体" w:cs="Times New Roman"/>
          <w:color w:val="000000"/>
          <w:kern w:val="2"/>
          <w:sz w:val="32"/>
          <w:szCs w:val="32"/>
          <w:lang w:val="zh-TW" w:eastAsia="zh-TW" w:bidi="ar-SA"/>
        </w:rPr>
      </w:pPr>
      <w:r>
        <w:rPr>
          <w:rFonts w:hint="eastAsia" w:ascii="Calibri" w:hAnsi="仿宋_GB2312" w:eastAsia="黑体" w:cs="Times New Roman"/>
          <w:color w:val="000000"/>
          <w:kern w:val="2"/>
          <w:sz w:val="32"/>
          <w:szCs w:val="32"/>
          <w:lang w:val="zh-TW" w:eastAsia="zh-TW" w:bidi="ar-SA"/>
        </w:rPr>
        <w:t>第四条 土地建设与规划</w:t>
      </w:r>
    </w:p>
    <w:p w14:paraId="1B2E7D75">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4.1 乙方如需在租赁土地上建设店铺，应自行办理全部建设审批手续，并确保建设行为符合国家及地方相关法律法规、规划要求。</w:t>
      </w:r>
    </w:p>
    <w:p w14:paraId="0EE36DF8">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4.2 乙方承诺其建设方案符合会山镇国土空间规划及城乡规划要求，不得进行违法建设。如因乙方未取得合法审批手续或违反规划要求导致任何损失或行政处罚，由乙方自行承担全部责任。</w:t>
      </w:r>
    </w:p>
    <w:p w14:paraId="364C0C6F">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4.3 甲方应对乙方办理相关审批手续提供必要的协助，包括提供土地权属证明等相关文件，但不承担任何审批责任。</w:t>
      </w:r>
    </w:p>
    <w:p w14:paraId="7F5AA1DB">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4.4 如因乙方未取得有效建设工程规划许可证导致本协议无效或部分无效，乙方仍应按照本协议约定的租金标准向甲方支付土地实际使用费。</w:t>
      </w:r>
    </w:p>
    <w:p w14:paraId="0F372F92">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4.5 建设要求：乙方需自筹资金，在租赁土地上自行建造经营所需的店铺及相关设施。乙方承诺：</w:t>
      </w:r>
    </w:p>
    <w:p w14:paraId="6900DF58">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（1）所有建设活动必须事先取得甲方书面同意，并符合国家、海南省、琼海市及会山镇有关土地、规划、建设、消防、环保、安全等方面的法律法规和要求，依法办理相关审批手续。</w:t>
      </w:r>
    </w:p>
    <w:p w14:paraId="1CE92BF0">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（2）建设方案（包括但不限于设计图纸、施工计划、材料等）需提交甲方备案。</w:t>
      </w:r>
    </w:p>
    <w:p w14:paraId="658C5B06">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4.6 乙方作为租赁土地的实际使用人，全面负责完成对现状占用的腾退工作，包括但不限于与占用者协商、清理地上附着物等，确保土地达到可进场施工的状态。腾退过程中产生的一切费用、纠纷及法律责任均由乙方独立承担。如乙方在合理期限内需甲方提供必要协助甲方应予以配合，但该配合不视为甲方承担任何腾退义务。</w:t>
      </w:r>
    </w:p>
    <w:p w14:paraId="7472791E">
      <w:pPr>
        <w:pStyle w:val="24"/>
        <w:keepNext w:val="0"/>
        <w:keepLines w:val="0"/>
        <w:pageBreakBefore w:val="0"/>
        <w:kinsoku/>
        <w:overflowPunct/>
        <w:topLinePunct w:val="0"/>
        <w:autoSpaceDE/>
        <w:autoSpaceDN/>
        <w:bidi w:val="0"/>
        <w:spacing w:beforeAutospacing="0" w:afterAutospacing="0" w:line="560" w:lineRule="exact"/>
        <w:ind w:firstLine="640"/>
        <w:jc w:val="left"/>
        <w:textAlignment w:val="auto"/>
        <w:rPr>
          <w:rFonts w:hint="eastAsia" w:ascii="Calibri" w:hAnsi="仿宋_GB2312" w:eastAsia="黑体" w:cs="Times New Roman"/>
          <w:color w:val="000000"/>
          <w:kern w:val="2"/>
          <w:sz w:val="32"/>
          <w:szCs w:val="32"/>
          <w:lang w:val="zh-TW" w:eastAsia="zh-TW" w:bidi="ar-SA"/>
        </w:rPr>
      </w:pPr>
      <w:r>
        <w:rPr>
          <w:rFonts w:hint="eastAsia" w:ascii="Calibri" w:hAnsi="仿宋_GB2312" w:eastAsia="黑体" w:cs="Times New Roman"/>
          <w:color w:val="000000"/>
          <w:kern w:val="2"/>
          <w:sz w:val="32"/>
          <w:szCs w:val="32"/>
          <w:lang w:val="zh-TW" w:eastAsia="zh-TW" w:bidi="ar-SA"/>
        </w:rPr>
        <w:t>第五条 双方权利与义务</w:t>
      </w:r>
    </w:p>
    <w:p w14:paraId="72A66D9C">
      <w:pPr>
        <w:pStyle w:val="21"/>
        <w:keepNext w:val="0"/>
        <w:keepLines w:val="0"/>
        <w:pageBreakBefore w:val="0"/>
        <w:kinsoku/>
        <w:overflowPunct/>
        <w:topLinePunct w:val="0"/>
        <w:autoSpaceDE/>
        <w:autoSpaceDN/>
        <w:bidi w:val="0"/>
        <w:spacing w:before="0" w:beforeAutospacing="0" w:after="0" w:afterAutospacing="0" w:line="560" w:lineRule="exact"/>
        <w:ind w:firstLine="643" w:firstLineChars="200"/>
        <w:textAlignment w:val="auto"/>
        <w:rPr>
          <w:rFonts w:ascii="仿宋_GB2312" w:hAnsi="仿宋_GB2312" w:eastAsia="仿宋_GB2312" w:cs="仿宋_GB2312"/>
          <w:b/>
          <w:bCs/>
          <w:color w:val="auto"/>
          <w:sz w:val="32"/>
          <w:szCs w:val="32"/>
          <w:lang w:val="zh-TW" w:eastAsia="zh-TW"/>
        </w:rPr>
      </w:pPr>
      <w:r>
        <w:rPr>
          <w:rFonts w:ascii="仿宋_GB2312" w:hAnsi="仿宋_GB2312" w:eastAsia="仿宋_GB2312" w:cs="仿宋_GB2312"/>
          <w:b/>
          <w:bCs/>
          <w:color w:val="auto"/>
          <w:sz w:val="32"/>
          <w:szCs w:val="32"/>
          <w:lang w:val="zh-TW" w:eastAsia="zh-TW"/>
        </w:rPr>
        <w:t>5.1 甲方权利与义务：</w:t>
      </w:r>
    </w:p>
    <w:p w14:paraId="7C9AE4A5">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（1）按照本协议约定向乙方交付租赁土地；</w:t>
      </w:r>
    </w:p>
    <w:p w14:paraId="611EA7B7">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（2）保证对租赁土地拥有合法出租权，权属清晰，无权利瑕疵；</w:t>
      </w:r>
    </w:p>
    <w:p w14:paraId="38A3F6AC">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（3）有权监督乙方按照本协议约定用途使用租赁土地；</w:t>
      </w:r>
    </w:p>
    <w:p w14:paraId="6C012A75">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（4）法律、法规规定的其他权利与义务。</w:t>
      </w:r>
    </w:p>
    <w:p w14:paraId="3700C529">
      <w:pPr>
        <w:pStyle w:val="21"/>
        <w:keepNext w:val="0"/>
        <w:keepLines w:val="0"/>
        <w:pageBreakBefore w:val="0"/>
        <w:kinsoku/>
        <w:overflowPunct/>
        <w:topLinePunct w:val="0"/>
        <w:autoSpaceDE/>
        <w:autoSpaceDN/>
        <w:bidi w:val="0"/>
        <w:spacing w:before="0" w:beforeAutospacing="0" w:after="0" w:afterAutospacing="0" w:line="560" w:lineRule="exact"/>
        <w:ind w:firstLine="643" w:firstLineChars="200"/>
        <w:textAlignment w:val="auto"/>
        <w:rPr>
          <w:rFonts w:ascii="仿宋_GB2312" w:hAnsi="仿宋_GB2312" w:eastAsia="仿宋_GB2312" w:cs="仿宋_GB2312"/>
          <w:b/>
          <w:bCs/>
          <w:color w:val="auto"/>
          <w:sz w:val="32"/>
          <w:szCs w:val="32"/>
          <w:lang w:val="zh-TW" w:eastAsia="zh-TW"/>
        </w:rPr>
      </w:pPr>
      <w:r>
        <w:rPr>
          <w:rFonts w:ascii="仿宋_GB2312" w:hAnsi="仿宋_GB2312" w:eastAsia="仿宋_GB2312" w:cs="仿宋_GB2312"/>
          <w:b/>
          <w:bCs/>
          <w:color w:val="auto"/>
          <w:sz w:val="32"/>
          <w:szCs w:val="32"/>
          <w:lang w:val="zh-TW" w:eastAsia="zh-TW"/>
        </w:rPr>
        <w:t>5.2 乙方权利与义务：</w:t>
      </w:r>
    </w:p>
    <w:p w14:paraId="39A19931">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（1）按照本协议约定按时足额支付租金及押金；</w:t>
      </w:r>
    </w:p>
    <w:p w14:paraId="0ED8E832">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（2）按照审批规划进行建设和经营活动；</w:t>
      </w:r>
    </w:p>
    <w:p w14:paraId="40C47190">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（3）自行承担建设、经营过程中的全部费用和风险；</w:t>
      </w:r>
    </w:p>
    <w:p w14:paraId="2E79BD5D">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（4）未经甲方书面同意，</w:t>
      </w:r>
      <w:r>
        <w:rPr>
          <w:rFonts w:hint="eastAsia" w:ascii="仿宋_GB2312" w:hAnsi="仿宋_GB2312" w:eastAsia="仿宋_GB2312" w:cs="仿宋_GB2312"/>
          <w:color w:val="auto"/>
          <w:sz w:val="32"/>
          <w:szCs w:val="32"/>
          <w:lang w:val="zh-TW" w:eastAsia="zh-TW"/>
        </w:rPr>
        <w:t>不得擅自改变土地用途，</w:t>
      </w:r>
      <w:r>
        <w:rPr>
          <w:rFonts w:ascii="仿宋_GB2312" w:hAnsi="仿宋_GB2312" w:eastAsia="仿宋_GB2312" w:cs="仿宋_GB2312"/>
          <w:color w:val="auto"/>
          <w:sz w:val="32"/>
          <w:szCs w:val="32"/>
          <w:lang w:val="zh-TW" w:eastAsia="zh-TW"/>
        </w:rPr>
        <w:t>不得擅自转租、转让</w:t>
      </w:r>
      <w:r>
        <w:rPr>
          <w:rFonts w:hint="eastAsia" w:ascii="仿宋_GB2312" w:hAnsi="仿宋_GB2312" w:eastAsia="仿宋_GB2312" w:cs="仿宋_GB2312"/>
          <w:color w:val="auto"/>
          <w:sz w:val="32"/>
          <w:szCs w:val="32"/>
          <w:lang w:val="zh-TW" w:eastAsia="zh-CN"/>
        </w:rPr>
        <w:t>、分租、</w:t>
      </w:r>
      <w:r>
        <w:rPr>
          <w:rFonts w:ascii="仿宋_GB2312" w:hAnsi="仿宋_GB2312" w:eastAsia="仿宋_GB2312" w:cs="仿宋_GB2312"/>
          <w:color w:val="auto"/>
          <w:sz w:val="32"/>
          <w:szCs w:val="32"/>
          <w:lang w:val="zh-TW" w:eastAsia="zh-TW"/>
        </w:rPr>
        <w:t>抵押</w:t>
      </w:r>
      <w:r>
        <w:rPr>
          <w:rFonts w:hint="eastAsia" w:ascii="仿宋_GB2312" w:hAnsi="仿宋_GB2312" w:eastAsia="仿宋_GB2312" w:cs="仿宋_GB2312"/>
          <w:color w:val="auto"/>
          <w:sz w:val="32"/>
          <w:szCs w:val="32"/>
          <w:lang w:val="zh-TW" w:eastAsia="zh-CN"/>
        </w:rPr>
        <w:t>、转借</w:t>
      </w:r>
      <w:r>
        <w:rPr>
          <w:rFonts w:hint="eastAsia" w:ascii="仿宋_GB2312" w:hAnsi="仿宋_GB2312" w:eastAsia="仿宋_GB2312" w:cs="仿宋_GB2312"/>
          <w:color w:val="auto"/>
          <w:sz w:val="32"/>
          <w:szCs w:val="32"/>
          <w:lang w:val="zh-TW" w:eastAsia="zh-TW"/>
        </w:rPr>
        <w:t>或以其他形式交由第三方使用</w:t>
      </w:r>
      <w:r>
        <w:rPr>
          <w:rFonts w:ascii="仿宋_GB2312" w:hAnsi="仿宋_GB2312" w:eastAsia="仿宋_GB2312" w:cs="仿宋_GB2312"/>
          <w:color w:val="auto"/>
          <w:sz w:val="32"/>
          <w:szCs w:val="32"/>
          <w:lang w:val="zh-TW" w:eastAsia="zh-TW"/>
        </w:rPr>
        <w:t>；</w:t>
      </w:r>
    </w:p>
    <w:p w14:paraId="0248EF09">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zh-TW" w:eastAsia="zh-CN"/>
        </w:rPr>
      </w:pPr>
      <w:r>
        <w:rPr>
          <w:rFonts w:ascii="仿宋_GB2312" w:hAnsi="仿宋_GB2312" w:eastAsia="仿宋_GB2312" w:cs="仿宋_GB2312"/>
          <w:color w:val="auto"/>
          <w:sz w:val="32"/>
          <w:szCs w:val="32"/>
          <w:lang w:val="zh-TW" w:eastAsia="zh-TW"/>
        </w:rPr>
        <w:t>（5）</w:t>
      </w:r>
      <w:r>
        <w:rPr>
          <w:rFonts w:hint="eastAsia" w:ascii="仿宋_GB2312" w:hAnsi="仿宋_GB2312" w:eastAsia="仿宋_GB2312" w:cs="仿宋_GB2312"/>
          <w:color w:val="auto"/>
          <w:sz w:val="32"/>
          <w:szCs w:val="32"/>
          <w:lang w:val="zh-TW" w:eastAsia="zh-TW"/>
        </w:rPr>
        <w:t>租赁期间发生的水、电、通讯、物业管理、环境卫生、治安、各类税费等所有费用均由乙方自行承担</w:t>
      </w:r>
      <w:r>
        <w:rPr>
          <w:rFonts w:hint="eastAsia" w:ascii="仿宋_GB2312" w:hAnsi="仿宋_GB2312" w:eastAsia="仿宋_GB2312" w:cs="仿宋_GB2312"/>
          <w:color w:val="auto"/>
          <w:sz w:val="32"/>
          <w:szCs w:val="32"/>
          <w:lang w:val="zh-TW" w:eastAsia="zh-CN"/>
        </w:rPr>
        <w:t>；</w:t>
      </w:r>
    </w:p>
    <w:p w14:paraId="7220CE7A">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（6）租赁期间应遵守国家法律法规，不得利用租赁土地从事违法活动；</w:t>
      </w:r>
    </w:p>
    <w:p w14:paraId="40FEAD2C">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zh-TW" w:eastAsia="zh-CN"/>
        </w:rPr>
      </w:pPr>
      <w:r>
        <w:rPr>
          <w:rFonts w:ascii="仿宋_GB2312" w:hAnsi="仿宋_GB2312" w:eastAsia="仿宋_GB2312" w:cs="仿宋_GB2312"/>
          <w:color w:val="auto"/>
          <w:sz w:val="32"/>
          <w:szCs w:val="32"/>
          <w:lang w:val="zh-TW" w:eastAsia="zh-TW"/>
        </w:rPr>
        <w:t>（</w:t>
      </w:r>
      <w:r>
        <w:rPr>
          <w:rFonts w:hint="eastAsia" w:ascii="仿宋_GB2312" w:hAnsi="仿宋_GB2312" w:eastAsia="仿宋_GB2312" w:cs="仿宋_GB2312"/>
          <w:color w:val="auto"/>
          <w:sz w:val="32"/>
          <w:szCs w:val="32"/>
          <w:lang w:val="en-US" w:eastAsia="zh-CN"/>
        </w:rPr>
        <w:t>7</w:t>
      </w:r>
      <w:r>
        <w:rPr>
          <w:rFonts w:ascii="仿宋_GB2312" w:hAnsi="仿宋_GB2312" w:eastAsia="仿宋_GB2312" w:cs="仿宋_GB2312"/>
          <w:color w:val="auto"/>
          <w:sz w:val="32"/>
          <w:szCs w:val="32"/>
          <w:lang w:val="zh-TW" w:eastAsia="zh-TW"/>
        </w:rPr>
        <w:t>）如乙方为法人或其他组织，应保证其签约代表已获得充分授权，签约行为符合《中华人民共和国公司法》及公司章程的规定</w:t>
      </w:r>
      <w:r>
        <w:rPr>
          <w:rFonts w:hint="eastAsia" w:ascii="仿宋_GB2312" w:hAnsi="仿宋_GB2312" w:eastAsia="仿宋_GB2312" w:cs="仿宋_GB2312"/>
          <w:color w:val="auto"/>
          <w:sz w:val="32"/>
          <w:szCs w:val="32"/>
          <w:lang w:val="zh-TW" w:eastAsia="zh-CN"/>
        </w:rPr>
        <w:t>；</w:t>
      </w:r>
    </w:p>
    <w:p w14:paraId="6AD107E5">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w:t>
      </w:r>
      <w:r>
        <w:rPr>
          <w:rFonts w:hint="eastAsia" w:ascii="仿宋_GB2312" w:hAnsi="仿宋_GB2312" w:eastAsia="仿宋_GB2312" w:cs="仿宋_GB2312"/>
          <w:color w:val="auto"/>
          <w:sz w:val="32"/>
          <w:szCs w:val="32"/>
          <w:lang w:val="en-US" w:eastAsia="zh-CN"/>
        </w:rPr>
        <w:t>8</w:t>
      </w:r>
      <w:r>
        <w:rPr>
          <w:rFonts w:ascii="仿宋_GB2312" w:hAnsi="仿宋_GB2312" w:eastAsia="仿宋_GB2312" w:cs="仿宋_GB2312"/>
          <w:color w:val="auto"/>
          <w:sz w:val="32"/>
          <w:szCs w:val="32"/>
          <w:lang w:val="zh-TW" w:eastAsia="zh-TW"/>
        </w:rPr>
        <w:t>）</w:t>
      </w:r>
      <w:r>
        <w:rPr>
          <w:rFonts w:hint="eastAsia" w:ascii="仿宋_GB2312" w:hAnsi="仿宋_GB2312" w:eastAsia="仿宋_GB2312" w:cs="仿宋_GB2312"/>
          <w:color w:val="auto"/>
          <w:sz w:val="32"/>
          <w:szCs w:val="32"/>
          <w:lang w:val="zh-TW" w:eastAsia="zh-TW"/>
        </w:rPr>
        <w:t>按照本协议约定完成腾退工作，确保租赁土地在免租期届满前达到可建设状态。若因腾退延误导致乙方无法按时建设，不影响本协议约定的租金支付义务；若因腾退行为引发第三方对甲方的索赔、诉讼等，乙方应立即出面解决，并赔偿甲方因此遭受的全部损失（包括但不限于赔偿金、诉讼费、律师费等）；</w:t>
      </w:r>
    </w:p>
    <w:p w14:paraId="6447C77C">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w:t>
      </w:r>
      <w:r>
        <w:rPr>
          <w:rFonts w:hint="eastAsia" w:ascii="仿宋_GB2312" w:hAnsi="仿宋_GB2312" w:eastAsia="仿宋_GB2312" w:cs="仿宋_GB2312"/>
          <w:color w:val="auto"/>
          <w:sz w:val="32"/>
          <w:szCs w:val="32"/>
          <w:lang w:val="en-US" w:eastAsia="zh-CN"/>
        </w:rPr>
        <w:t>9</w:t>
      </w:r>
      <w:r>
        <w:rPr>
          <w:rFonts w:ascii="仿宋_GB2312" w:hAnsi="仿宋_GB2312" w:eastAsia="仿宋_GB2312" w:cs="仿宋_GB2312"/>
          <w:color w:val="auto"/>
          <w:sz w:val="32"/>
          <w:szCs w:val="32"/>
          <w:lang w:val="zh-TW" w:eastAsia="zh-TW"/>
        </w:rPr>
        <w:t>）租赁期满或</w:t>
      </w:r>
      <w:r>
        <w:rPr>
          <w:rFonts w:hint="eastAsia" w:ascii="仿宋_GB2312" w:hAnsi="仿宋_GB2312" w:eastAsia="仿宋_GB2312" w:cs="仿宋_GB2312"/>
          <w:color w:val="auto"/>
          <w:sz w:val="32"/>
          <w:szCs w:val="32"/>
          <w:lang w:val="zh-TW" w:eastAsia="zh-CN"/>
        </w:rPr>
        <w:t>协议</w:t>
      </w:r>
      <w:r>
        <w:rPr>
          <w:rFonts w:ascii="仿宋_GB2312" w:hAnsi="仿宋_GB2312" w:eastAsia="仿宋_GB2312" w:cs="仿宋_GB2312"/>
          <w:color w:val="auto"/>
          <w:sz w:val="32"/>
          <w:szCs w:val="32"/>
          <w:lang w:val="zh-TW" w:eastAsia="zh-TW"/>
        </w:rPr>
        <w:t>终止后，按约定及时返还土地。</w:t>
      </w:r>
      <w:r>
        <w:rPr>
          <w:rFonts w:hint="eastAsia" w:ascii="仿宋_GB2312" w:hAnsi="仿宋_GB2312" w:eastAsia="仿宋_GB2312" w:cs="仿宋_GB2312"/>
          <w:color w:val="auto"/>
          <w:sz w:val="32"/>
          <w:szCs w:val="32"/>
          <w:lang w:val="zh-TW" w:eastAsia="zh-TW"/>
        </w:rPr>
        <w:t>租赁期满或协议终止后，乙方未按约定返还土地的，每逾期一日，应按年租金的</w:t>
      </w:r>
      <w:r>
        <w:rPr>
          <w:rFonts w:hint="eastAsia" w:ascii="仿宋_GB2312" w:hAnsi="仿宋_GB2312" w:eastAsia="仿宋_GB2312" w:cs="仿宋_GB2312"/>
          <w:b/>
          <w:bCs/>
          <w:color w:val="auto"/>
          <w:sz w:val="32"/>
          <w:szCs w:val="32"/>
          <w:lang w:val="zh-TW" w:eastAsia="zh-TW"/>
        </w:rPr>
        <w:t>千分之五</w:t>
      </w:r>
      <w:r>
        <w:rPr>
          <w:rFonts w:hint="eastAsia" w:ascii="仿宋_GB2312" w:hAnsi="仿宋_GB2312" w:eastAsia="仿宋_GB2312" w:cs="仿宋_GB2312"/>
          <w:color w:val="auto"/>
          <w:sz w:val="32"/>
          <w:szCs w:val="32"/>
          <w:lang w:val="zh-TW" w:eastAsia="zh-TW"/>
        </w:rPr>
        <w:t>支付占用费，直至土地返还完毕。</w:t>
      </w:r>
    </w:p>
    <w:p w14:paraId="0DAC0EED">
      <w:pPr>
        <w:pStyle w:val="24"/>
        <w:keepNext w:val="0"/>
        <w:keepLines w:val="0"/>
        <w:pageBreakBefore w:val="0"/>
        <w:kinsoku/>
        <w:overflowPunct/>
        <w:topLinePunct w:val="0"/>
        <w:autoSpaceDE/>
        <w:autoSpaceDN/>
        <w:bidi w:val="0"/>
        <w:spacing w:beforeAutospacing="0" w:afterAutospacing="0" w:line="560" w:lineRule="exact"/>
        <w:ind w:firstLine="640"/>
        <w:jc w:val="left"/>
        <w:textAlignment w:val="auto"/>
        <w:rPr>
          <w:rFonts w:hint="eastAsia" w:ascii="Calibri" w:hAnsi="仿宋_GB2312" w:eastAsia="黑体" w:cs="Times New Roman"/>
          <w:color w:val="000000"/>
          <w:kern w:val="2"/>
          <w:sz w:val="32"/>
          <w:szCs w:val="32"/>
          <w:lang w:val="zh-TW" w:eastAsia="zh-TW" w:bidi="ar-SA"/>
        </w:rPr>
      </w:pPr>
      <w:r>
        <w:rPr>
          <w:rFonts w:hint="eastAsia" w:ascii="Calibri" w:hAnsi="仿宋_GB2312" w:eastAsia="黑体" w:cs="Times New Roman"/>
          <w:color w:val="000000"/>
          <w:kern w:val="2"/>
          <w:sz w:val="32"/>
          <w:szCs w:val="32"/>
          <w:lang w:val="zh-TW" w:eastAsia="zh-TW" w:bidi="ar-SA"/>
        </w:rPr>
        <w:t>第六条 租赁土地的返还与地上物处理</w:t>
      </w:r>
    </w:p>
    <w:p w14:paraId="4582DFD5">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6.1 租赁期满或本协议提前终止，乙方应在</w:t>
      </w:r>
      <w:r>
        <w:rPr>
          <w:rFonts w:ascii="仿宋_GB2312" w:hAnsi="仿宋_GB2312" w:eastAsia="仿宋_GB2312" w:cs="仿宋_GB2312"/>
          <w:b/>
          <w:bCs/>
          <w:color w:val="auto"/>
          <w:sz w:val="32"/>
          <w:szCs w:val="32"/>
          <w:lang w:val="zh-TW" w:eastAsia="zh-TW"/>
        </w:rPr>
        <w:t>三十日</w:t>
      </w:r>
      <w:r>
        <w:rPr>
          <w:rFonts w:ascii="仿宋_GB2312" w:hAnsi="仿宋_GB2312" w:eastAsia="仿宋_GB2312" w:cs="仿宋_GB2312"/>
          <w:color w:val="auto"/>
          <w:sz w:val="32"/>
          <w:szCs w:val="32"/>
          <w:lang w:val="zh-TW" w:eastAsia="zh-TW"/>
        </w:rPr>
        <w:t>内将租赁土地返还给甲方</w:t>
      </w:r>
      <w:r>
        <w:rPr>
          <w:rFonts w:hint="eastAsia" w:ascii="仿宋_GB2312" w:hAnsi="仿宋_GB2312" w:eastAsia="仿宋_GB2312" w:cs="仿宋_GB2312"/>
          <w:color w:val="auto"/>
          <w:sz w:val="32"/>
          <w:szCs w:val="32"/>
          <w:lang w:val="zh-TW" w:eastAsia="zh-TW"/>
        </w:rPr>
        <w:t>，返还时需确保土地无损坏、无遗留垃圾及违法建筑物</w:t>
      </w:r>
      <w:r>
        <w:rPr>
          <w:rFonts w:ascii="仿宋_GB2312" w:hAnsi="仿宋_GB2312" w:eastAsia="仿宋_GB2312" w:cs="仿宋_GB2312"/>
          <w:color w:val="auto"/>
          <w:sz w:val="32"/>
          <w:szCs w:val="32"/>
          <w:lang w:val="zh-TW" w:eastAsia="zh-TW"/>
        </w:rPr>
        <w:t>。</w:t>
      </w:r>
    </w:p>
    <w:p w14:paraId="41235217">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6.2 关于租赁土地上建筑物的处理，乙方有权选择以下任一方式：</w:t>
      </w:r>
    </w:p>
    <w:p w14:paraId="5282F690">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（1）自行拆除建筑物并将土地恢复原状，相关费用由乙方承担；</w:t>
      </w:r>
      <w:r>
        <w:rPr>
          <w:rFonts w:hint="eastAsia" w:ascii="仿宋_GB2312" w:hAnsi="仿宋_GB2312" w:eastAsia="仿宋_GB2312" w:cs="仿宋_GB2312"/>
          <w:color w:val="auto"/>
          <w:sz w:val="32"/>
          <w:szCs w:val="32"/>
          <w:lang w:val="zh-TW" w:eastAsia="zh-CN"/>
        </w:rPr>
        <w:t>若乙方逾期未拆除，视为乙方放弃地上物所有权，甲方有权无偿收回并自行处置。拆除过程中造成土地损坏的，乙方需承担修复责任。</w:t>
      </w:r>
    </w:p>
    <w:p w14:paraId="4A56F2F2">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（2）</w:t>
      </w:r>
      <w:r>
        <w:rPr>
          <w:rFonts w:hint="eastAsia" w:ascii="仿宋_GB2312" w:hAnsi="仿宋_GB2312" w:eastAsia="仿宋_GB2312" w:cs="仿宋_GB2312"/>
          <w:color w:val="auto"/>
          <w:sz w:val="32"/>
          <w:szCs w:val="32"/>
          <w:lang w:val="zh-TW" w:eastAsia="zh-TW"/>
        </w:rPr>
        <w:t>经甲方同意，</w:t>
      </w:r>
      <w:r>
        <w:rPr>
          <w:rFonts w:ascii="仿宋_GB2312" w:hAnsi="仿宋_GB2312" w:eastAsia="仿宋_GB2312" w:cs="仿宋_GB2312"/>
          <w:color w:val="auto"/>
          <w:sz w:val="32"/>
          <w:szCs w:val="32"/>
          <w:lang w:val="zh-TW" w:eastAsia="zh-TW"/>
        </w:rPr>
        <w:t>将建筑物无偿归甲方所有，乙方不得要求任何补偿</w:t>
      </w:r>
      <w:r>
        <w:rPr>
          <w:rFonts w:hint="eastAsia" w:ascii="仿宋_GB2312" w:hAnsi="仿宋_GB2312" w:eastAsia="仿宋_GB2312" w:cs="仿宋_GB2312"/>
          <w:color w:val="auto"/>
          <w:sz w:val="32"/>
          <w:szCs w:val="32"/>
          <w:lang w:val="zh-TW" w:eastAsia="zh-TW"/>
        </w:rPr>
        <w:t>（若建筑物未取得合法审批手续，甲方有权要求乙方拆除，乙方需无条件配合）</w:t>
      </w:r>
      <w:r>
        <w:rPr>
          <w:rFonts w:ascii="仿宋_GB2312" w:hAnsi="仿宋_GB2312" w:eastAsia="仿宋_GB2312" w:cs="仿宋_GB2312"/>
          <w:color w:val="auto"/>
          <w:sz w:val="32"/>
          <w:szCs w:val="32"/>
          <w:lang w:val="zh-TW" w:eastAsia="zh-TW"/>
        </w:rPr>
        <w:t>。</w:t>
      </w:r>
    </w:p>
    <w:p w14:paraId="5DCB4E00">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6.3 乙方应在租赁期满前</w:t>
      </w:r>
      <w:r>
        <w:rPr>
          <w:rFonts w:hint="eastAsia" w:ascii="仿宋_GB2312" w:hAnsi="仿宋_GB2312" w:eastAsia="仿宋_GB2312" w:cs="仿宋_GB2312"/>
          <w:color w:val="auto"/>
          <w:sz w:val="32"/>
          <w:szCs w:val="32"/>
          <w:u w:val="single"/>
          <w:lang w:val="en-US" w:eastAsia="zh-CN"/>
        </w:rPr>
        <w:t xml:space="preserve"> 60日 </w:t>
      </w:r>
      <w:r>
        <w:rPr>
          <w:rFonts w:ascii="仿宋_GB2312" w:hAnsi="仿宋_GB2312" w:eastAsia="仿宋_GB2312" w:cs="仿宋_GB2312"/>
          <w:color w:val="auto"/>
          <w:sz w:val="32"/>
          <w:szCs w:val="32"/>
          <w:lang w:val="zh-TW" w:eastAsia="zh-TW"/>
        </w:rPr>
        <w:t>书面通知甲方其选择的处理方式。如未及时通知，视为选择本条第6.2款第（2）项处理方式。</w:t>
      </w:r>
    </w:p>
    <w:p w14:paraId="6D315E19">
      <w:pPr>
        <w:pStyle w:val="24"/>
        <w:keepNext w:val="0"/>
        <w:keepLines w:val="0"/>
        <w:pageBreakBefore w:val="0"/>
        <w:kinsoku/>
        <w:overflowPunct/>
        <w:topLinePunct w:val="0"/>
        <w:autoSpaceDE/>
        <w:autoSpaceDN/>
        <w:bidi w:val="0"/>
        <w:spacing w:beforeAutospacing="0" w:line="560" w:lineRule="exact"/>
        <w:ind w:firstLine="640"/>
        <w:jc w:val="left"/>
        <w:textAlignment w:val="auto"/>
        <w:rPr>
          <w:rFonts w:hint="eastAsia" w:ascii="Calibri" w:hAnsi="仿宋_GB2312" w:eastAsia="黑体" w:cs="Times New Roman"/>
          <w:color w:val="000000"/>
          <w:kern w:val="2"/>
          <w:sz w:val="32"/>
          <w:szCs w:val="32"/>
          <w:lang w:val="zh-TW" w:eastAsia="zh-TW" w:bidi="ar-SA"/>
        </w:rPr>
      </w:pPr>
      <w:r>
        <w:rPr>
          <w:rFonts w:hint="eastAsia" w:ascii="Calibri" w:hAnsi="仿宋_GB2312" w:eastAsia="黑体" w:cs="Times New Roman"/>
          <w:color w:val="000000"/>
          <w:kern w:val="2"/>
          <w:sz w:val="32"/>
          <w:szCs w:val="32"/>
          <w:lang w:val="zh-TW" w:eastAsia="zh-TW" w:bidi="ar-SA"/>
        </w:rPr>
        <w:t xml:space="preserve">第七条 </w:t>
      </w:r>
      <w:r>
        <w:rPr>
          <w:rFonts w:hint="eastAsia" w:ascii="Calibri" w:hAnsi="仿宋_GB2312" w:eastAsia="黑体" w:cs="Times New Roman"/>
          <w:color w:val="000000"/>
          <w:kern w:val="2"/>
          <w:sz w:val="32"/>
          <w:szCs w:val="32"/>
          <w:lang w:val="zh-TW" w:eastAsia="zh-CN" w:bidi="ar-SA"/>
        </w:rPr>
        <w:t>协议</w:t>
      </w:r>
      <w:r>
        <w:rPr>
          <w:rFonts w:hint="eastAsia" w:ascii="Calibri" w:hAnsi="仿宋_GB2312" w:eastAsia="黑体" w:cs="Times New Roman"/>
          <w:color w:val="000000"/>
          <w:kern w:val="2"/>
          <w:sz w:val="32"/>
          <w:szCs w:val="32"/>
          <w:lang w:val="zh-TW" w:eastAsia="zh-TW" w:bidi="ar-SA"/>
        </w:rPr>
        <w:t>的变更、解除与终止</w:t>
      </w:r>
    </w:p>
    <w:p w14:paraId="5341006D">
      <w:pPr>
        <w:pStyle w:val="24"/>
        <w:keepNext w:val="0"/>
        <w:keepLines w:val="0"/>
        <w:pageBreakBefore w:val="0"/>
        <w:kinsoku/>
        <w:overflowPunct/>
        <w:topLinePunct w:val="0"/>
        <w:autoSpaceDE/>
        <w:autoSpaceDN/>
        <w:bidi w:val="0"/>
        <w:spacing w:line="560" w:lineRule="exact"/>
        <w:ind w:left="638" w:leftChars="304" w:firstLine="0" w:firstLineChars="0"/>
        <w:jc w:val="left"/>
        <w:textAlignment w:val="auto"/>
        <w:rPr>
          <w:rFonts w:hint="default" w:ascii="仿宋_GB2312" w:hAnsi="仿宋_GB2312" w:eastAsia="仿宋_GB2312" w:cs="仿宋_GB2312"/>
          <w:color w:val="auto"/>
          <w:sz w:val="32"/>
          <w:szCs w:val="32"/>
          <w:lang w:val="zh-TW" w:eastAsia="zh-TW"/>
        </w:rPr>
      </w:pPr>
      <w:r>
        <w:rPr>
          <w:rFonts w:hint="eastAsia" w:ascii="仿宋_GB2312" w:hAnsi="仿宋_GB2312" w:cs="仿宋_GB2312"/>
          <w:color w:val="auto"/>
          <w:sz w:val="32"/>
          <w:szCs w:val="32"/>
          <w:lang w:val="en-US" w:eastAsia="zh-CN"/>
        </w:rPr>
        <w:t>7</w:t>
      </w:r>
      <w:r>
        <w:rPr>
          <w:rFonts w:ascii="仿宋_GB2312" w:hAnsi="仿宋_GB2312" w:eastAsia="仿宋_GB2312" w:cs="仿宋_GB2312"/>
          <w:color w:val="auto"/>
          <w:sz w:val="32"/>
          <w:szCs w:val="32"/>
          <w:lang w:val="zh-TW" w:eastAsia="zh-TW"/>
        </w:rPr>
        <w:t>.1 双方协商一致，可书面变更或解除本</w:t>
      </w:r>
      <w:r>
        <w:rPr>
          <w:rFonts w:hint="eastAsia" w:ascii="仿宋_GB2312" w:hAnsi="仿宋_GB2312" w:cs="仿宋_GB2312"/>
          <w:color w:val="auto"/>
          <w:sz w:val="32"/>
          <w:szCs w:val="32"/>
          <w:lang w:val="zh-TW" w:eastAsia="zh-CN"/>
        </w:rPr>
        <w:t>协议</w:t>
      </w:r>
      <w:r>
        <w:rPr>
          <w:rFonts w:ascii="仿宋_GB2312" w:hAnsi="仿宋_GB2312" w:eastAsia="仿宋_GB2312" w:cs="仿宋_GB2312"/>
          <w:color w:val="auto"/>
          <w:sz w:val="32"/>
          <w:szCs w:val="32"/>
          <w:lang w:val="zh-TW" w:eastAsia="zh-TW"/>
        </w:rPr>
        <w:t>。</w:t>
      </w:r>
      <w:r>
        <w:rPr>
          <w:rFonts w:hint="default" w:ascii="Segoe UI" w:hAnsi="Segoe UI" w:eastAsia="Segoe UI" w:cs="Segoe UI"/>
          <w:i w:val="0"/>
          <w:iCs w:val="0"/>
          <w:caps w:val="0"/>
          <w:color w:val="404040"/>
          <w:spacing w:val="0"/>
          <w:sz w:val="24"/>
          <w:szCs w:val="24"/>
          <w:shd w:val="clear" w:fill="FFFFFF"/>
        </w:rPr>
        <w:br w:type="textWrapping"/>
      </w:r>
      <w:r>
        <w:rPr>
          <w:rFonts w:hint="eastAsia" w:ascii="仿宋_GB2312" w:hAnsi="仿宋_GB2312" w:cs="仿宋_GB2312"/>
          <w:color w:val="auto"/>
          <w:sz w:val="32"/>
          <w:szCs w:val="32"/>
          <w:lang w:val="en-US" w:eastAsia="zh-CN"/>
        </w:rPr>
        <w:t>7</w:t>
      </w:r>
      <w:r>
        <w:rPr>
          <w:rFonts w:hint="default" w:ascii="仿宋_GB2312" w:hAnsi="仿宋_GB2312" w:eastAsia="仿宋_GB2312" w:cs="仿宋_GB2312"/>
          <w:color w:val="auto"/>
          <w:sz w:val="32"/>
          <w:szCs w:val="32"/>
          <w:lang w:val="zh-TW" w:eastAsia="zh-TW"/>
        </w:rPr>
        <w:t>.2 甲方解除权：有下列情形之一，甲方有权单方解除</w:t>
      </w:r>
      <w:r>
        <w:rPr>
          <w:rFonts w:hint="eastAsia" w:ascii="仿宋_GB2312" w:hAnsi="仿宋_GB2312" w:cs="仿宋_GB2312"/>
          <w:color w:val="auto"/>
          <w:sz w:val="32"/>
          <w:szCs w:val="32"/>
          <w:lang w:val="zh-TW" w:eastAsia="zh-CN"/>
        </w:rPr>
        <w:t>协议</w:t>
      </w:r>
      <w:r>
        <w:rPr>
          <w:rFonts w:hint="default" w:ascii="仿宋_GB2312" w:hAnsi="仿宋_GB2312" w:eastAsia="仿宋_GB2312" w:cs="仿宋_GB2312"/>
          <w:color w:val="auto"/>
          <w:sz w:val="32"/>
          <w:szCs w:val="32"/>
          <w:lang w:val="zh-TW" w:eastAsia="zh-TW"/>
        </w:rPr>
        <w:t>，</w:t>
      </w:r>
    </w:p>
    <w:p w14:paraId="5601DA48">
      <w:pPr>
        <w:pStyle w:val="24"/>
        <w:keepNext w:val="0"/>
        <w:keepLines w:val="0"/>
        <w:pageBreakBefore w:val="0"/>
        <w:kinsoku/>
        <w:overflowPunct/>
        <w:topLinePunct w:val="0"/>
        <w:autoSpaceDE/>
        <w:autoSpaceDN/>
        <w:bidi w:val="0"/>
        <w:spacing w:line="560" w:lineRule="exact"/>
        <w:ind w:left="640" w:leftChars="0" w:hanging="640" w:hangingChars="200"/>
        <w:jc w:val="left"/>
        <w:textAlignment w:val="auto"/>
        <w:rPr>
          <w:rFonts w:hint="default" w:ascii="仿宋_GB2312" w:hAnsi="仿宋_GB2312" w:eastAsia="仿宋_GB2312" w:cs="仿宋_GB2312"/>
          <w:color w:val="auto"/>
          <w:sz w:val="32"/>
          <w:szCs w:val="32"/>
          <w:lang w:val="zh-TW" w:eastAsia="zh-TW"/>
        </w:rPr>
      </w:pPr>
      <w:r>
        <w:rPr>
          <w:rFonts w:hint="default" w:ascii="仿宋_GB2312" w:hAnsi="仿宋_GB2312" w:eastAsia="仿宋_GB2312" w:cs="仿宋_GB2312"/>
          <w:color w:val="auto"/>
          <w:sz w:val="32"/>
          <w:szCs w:val="32"/>
          <w:lang w:val="zh-TW" w:eastAsia="zh-TW"/>
        </w:rPr>
        <w:t>收回土地，已收取的租金不予退还，押金不予退还，且乙方应赔</w:t>
      </w:r>
    </w:p>
    <w:p w14:paraId="5E1CE1BB">
      <w:pPr>
        <w:pStyle w:val="24"/>
        <w:keepNext w:val="0"/>
        <w:keepLines w:val="0"/>
        <w:pageBreakBefore w:val="0"/>
        <w:kinsoku/>
        <w:overflowPunct/>
        <w:topLinePunct w:val="0"/>
        <w:autoSpaceDE/>
        <w:autoSpaceDN/>
        <w:bidi w:val="0"/>
        <w:spacing w:line="560" w:lineRule="exact"/>
        <w:ind w:left="640" w:leftChars="0" w:hanging="640" w:hangingChars="200"/>
        <w:jc w:val="left"/>
        <w:textAlignment w:val="auto"/>
        <w:rPr>
          <w:rFonts w:hint="default" w:ascii="仿宋_GB2312" w:hAnsi="仿宋_GB2312" w:eastAsia="仿宋_GB2312" w:cs="仿宋_GB2312"/>
          <w:color w:val="auto"/>
          <w:sz w:val="32"/>
          <w:szCs w:val="32"/>
          <w:lang w:val="zh-TW" w:eastAsia="zh-TW"/>
        </w:rPr>
      </w:pPr>
      <w:r>
        <w:rPr>
          <w:rFonts w:hint="default" w:ascii="仿宋_GB2312" w:hAnsi="仿宋_GB2312" w:eastAsia="仿宋_GB2312" w:cs="仿宋_GB2312"/>
          <w:color w:val="auto"/>
          <w:sz w:val="32"/>
          <w:szCs w:val="32"/>
          <w:lang w:val="zh-TW" w:eastAsia="zh-TW"/>
        </w:rPr>
        <w:t>偿甲方损失：</w:t>
      </w:r>
      <w:r>
        <w:rPr>
          <w:rFonts w:hint="default" w:ascii="仿宋_GB2312" w:hAnsi="仿宋_GB2312" w:eastAsia="仿宋_GB2312" w:cs="仿宋_GB2312"/>
          <w:color w:val="auto"/>
          <w:sz w:val="32"/>
          <w:szCs w:val="32"/>
          <w:lang w:val="zh-TW" w:eastAsia="zh-TW"/>
        </w:rPr>
        <w:br w:type="textWrapping"/>
      </w:r>
      <w:r>
        <w:rPr>
          <w:rFonts w:hint="eastAsia" w:ascii="仿宋_GB2312" w:hAnsi="仿宋_GB2312" w:cs="仿宋_GB2312"/>
          <w:color w:val="auto"/>
          <w:sz w:val="32"/>
          <w:szCs w:val="32"/>
          <w:lang w:val="zh-TW" w:eastAsia="zh-CN"/>
        </w:rPr>
        <w:t>（</w:t>
      </w:r>
      <w:r>
        <w:rPr>
          <w:rFonts w:hint="eastAsia" w:ascii="仿宋_GB2312" w:hAnsi="仿宋_GB2312" w:cs="仿宋_GB2312"/>
          <w:color w:val="auto"/>
          <w:sz w:val="32"/>
          <w:szCs w:val="32"/>
          <w:lang w:val="en-US" w:eastAsia="zh-CN"/>
        </w:rPr>
        <w:t>1）</w:t>
      </w:r>
      <w:r>
        <w:rPr>
          <w:rFonts w:hint="default" w:ascii="仿宋_GB2312" w:hAnsi="仿宋_GB2312" w:eastAsia="仿宋_GB2312" w:cs="仿宋_GB2312"/>
          <w:color w:val="auto"/>
          <w:sz w:val="32"/>
          <w:szCs w:val="32"/>
          <w:lang w:val="zh-TW" w:eastAsia="zh-TW"/>
        </w:rPr>
        <w:t>乙方逾期支付</w:t>
      </w:r>
      <w:r>
        <w:rPr>
          <w:rFonts w:hint="eastAsia" w:ascii="仿宋_GB2312" w:hAnsi="仿宋_GB2312" w:cs="仿宋_GB2312"/>
          <w:color w:val="auto"/>
          <w:sz w:val="32"/>
          <w:szCs w:val="32"/>
          <w:lang w:val="zh-TW" w:eastAsia="zh-CN"/>
        </w:rPr>
        <w:t>押金</w:t>
      </w:r>
      <w:r>
        <w:rPr>
          <w:rFonts w:hint="default" w:ascii="仿宋_GB2312" w:hAnsi="仿宋_GB2312" w:eastAsia="仿宋_GB2312" w:cs="仿宋_GB2312"/>
          <w:color w:val="auto"/>
          <w:sz w:val="32"/>
          <w:szCs w:val="32"/>
          <w:lang w:val="zh-TW" w:eastAsia="zh-TW"/>
        </w:rPr>
        <w:t>超过</w:t>
      </w:r>
      <w:r>
        <w:rPr>
          <w:rFonts w:hint="eastAsia" w:ascii="仿宋_GB2312" w:hAnsi="仿宋_GB2312" w:cs="仿宋_GB2312"/>
          <w:color w:val="auto"/>
          <w:sz w:val="32"/>
          <w:szCs w:val="32"/>
          <w:u w:val="single"/>
          <w:lang w:val="en-US" w:eastAsia="zh-CN"/>
        </w:rPr>
        <w:t xml:space="preserve"> </w:t>
      </w:r>
      <w:r>
        <w:rPr>
          <w:rFonts w:hint="default" w:ascii="仿宋_GB2312" w:hAnsi="仿宋_GB2312" w:eastAsia="仿宋_GB2312" w:cs="仿宋_GB2312"/>
          <w:color w:val="auto"/>
          <w:sz w:val="32"/>
          <w:szCs w:val="32"/>
          <w:u w:val="single"/>
          <w:lang w:val="zh-TW" w:eastAsia="zh-TW"/>
        </w:rPr>
        <w:t>30</w:t>
      </w:r>
      <w:r>
        <w:rPr>
          <w:rFonts w:hint="eastAsia" w:ascii="仿宋_GB2312" w:hAnsi="仿宋_GB2312" w:cs="仿宋_GB2312"/>
          <w:color w:val="auto"/>
          <w:sz w:val="32"/>
          <w:szCs w:val="32"/>
          <w:u w:val="single"/>
          <w:lang w:val="en-US" w:eastAsia="zh-CN"/>
        </w:rPr>
        <w:t xml:space="preserve"> </w:t>
      </w:r>
      <w:r>
        <w:rPr>
          <w:rFonts w:hint="default" w:ascii="仿宋_GB2312" w:hAnsi="仿宋_GB2312" w:eastAsia="仿宋_GB2312" w:cs="仿宋_GB2312"/>
          <w:color w:val="auto"/>
          <w:sz w:val="32"/>
          <w:szCs w:val="32"/>
          <w:lang w:val="zh-TW" w:eastAsia="zh-TW"/>
        </w:rPr>
        <w:t>日；</w:t>
      </w:r>
    </w:p>
    <w:p w14:paraId="11FB3978">
      <w:pPr>
        <w:pStyle w:val="24"/>
        <w:keepNext w:val="0"/>
        <w:keepLines w:val="0"/>
        <w:pageBreakBefore w:val="0"/>
        <w:numPr>
          <w:ilvl w:val="0"/>
          <w:numId w:val="1"/>
        </w:numPr>
        <w:kinsoku/>
        <w:overflowPunct/>
        <w:topLinePunct w:val="0"/>
        <w:autoSpaceDE/>
        <w:autoSpaceDN/>
        <w:bidi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lang w:val="zh-TW" w:eastAsia="zh-TW"/>
        </w:rPr>
      </w:pPr>
      <w:r>
        <w:rPr>
          <w:rFonts w:hint="default" w:ascii="仿宋_GB2312" w:hAnsi="仿宋_GB2312" w:eastAsia="仿宋_GB2312" w:cs="仿宋_GB2312"/>
          <w:color w:val="auto"/>
          <w:sz w:val="32"/>
          <w:szCs w:val="32"/>
          <w:lang w:val="zh-TW" w:eastAsia="zh-TW"/>
        </w:rPr>
        <w:t>乙方擅自改变土地用途、擅自转租、进行违法建设或经营；</w:t>
      </w:r>
    </w:p>
    <w:p w14:paraId="62E59875">
      <w:pPr>
        <w:pStyle w:val="24"/>
        <w:keepNext w:val="0"/>
        <w:keepLines w:val="0"/>
        <w:pageBreakBefore w:val="0"/>
        <w:numPr>
          <w:ilvl w:val="0"/>
          <w:numId w:val="1"/>
        </w:numPr>
        <w:kinsoku/>
        <w:overflowPunct/>
        <w:topLinePunct w:val="0"/>
        <w:autoSpaceDE/>
        <w:autoSpaceDN/>
        <w:bidi w:val="0"/>
        <w:spacing w:line="560" w:lineRule="exact"/>
        <w:ind w:left="0" w:leftChars="0" w:firstLine="640" w:firstLineChars="200"/>
        <w:jc w:val="left"/>
        <w:textAlignment w:val="auto"/>
        <w:rPr>
          <w:rFonts w:hint="default" w:ascii="仿宋_GB2312" w:hAnsi="仿宋_GB2312" w:eastAsia="仿宋_GB2312" w:cs="仿宋_GB2312"/>
          <w:color w:val="auto"/>
          <w:sz w:val="32"/>
          <w:szCs w:val="32"/>
          <w:lang w:val="zh-TW" w:eastAsia="zh-TW"/>
        </w:rPr>
      </w:pPr>
      <w:r>
        <w:rPr>
          <w:rFonts w:hint="default" w:ascii="仿宋_GB2312" w:hAnsi="仿宋_GB2312" w:eastAsia="仿宋_GB2312" w:cs="仿宋_GB2312"/>
          <w:color w:val="auto"/>
          <w:sz w:val="32"/>
          <w:szCs w:val="32"/>
          <w:lang w:val="zh-TW" w:eastAsia="zh-TW"/>
        </w:rPr>
        <w:t>乙方利用租赁土地进行非法活动；</w:t>
      </w:r>
    </w:p>
    <w:p w14:paraId="01C1FF8B">
      <w:pPr>
        <w:pStyle w:val="24"/>
        <w:keepNext w:val="0"/>
        <w:keepLines w:val="0"/>
        <w:pageBreakBefore w:val="0"/>
        <w:numPr>
          <w:ilvl w:val="0"/>
          <w:numId w:val="1"/>
        </w:numPr>
        <w:kinsoku/>
        <w:overflowPunct/>
        <w:topLinePunct w:val="0"/>
        <w:autoSpaceDE/>
        <w:autoSpaceDN/>
        <w:bidi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lang w:val="zh-TW" w:eastAsia="zh-TW"/>
        </w:rPr>
      </w:pPr>
      <w:r>
        <w:rPr>
          <w:rFonts w:hint="default" w:ascii="仿宋_GB2312" w:hAnsi="仿宋_GB2312" w:eastAsia="仿宋_GB2312" w:cs="仿宋_GB2312"/>
          <w:color w:val="auto"/>
          <w:sz w:val="32"/>
          <w:szCs w:val="32"/>
          <w:lang w:val="zh-TW" w:eastAsia="zh-TW"/>
        </w:rPr>
        <w:t>乙方违反建设或环保、安全等规定，经甲方书面通知后未在合理期限内改正；</w:t>
      </w:r>
    </w:p>
    <w:p w14:paraId="2117DBA5">
      <w:pPr>
        <w:pStyle w:val="24"/>
        <w:keepNext w:val="0"/>
        <w:keepLines w:val="0"/>
        <w:pageBreakBefore w:val="0"/>
        <w:numPr>
          <w:ilvl w:val="0"/>
          <w:numId w:val="1"/>
        </w:numPr>
        <w:kinsoku/>
        <w:overflowPunct/>
        <w:topLinePunct w:val="0"/>
        <w:autoSpaceDE/>
        <w:autoSpaceDN/>
        <w:bidi w:val="0"/>
        <w:spacing w:line="560" w:lineRule="exact"/>
        <w:ind w:left="0" w:leftChars="0" w:firstLine="640" w:firstLineChars="200"/>
        <w:jc w:val="left"/>
        <w:textAlignment w:val="auto"/>
        <w:rPr>
          <w:rFonts w:hint="eastAsia" w:ascii="仿宋_GB2312" w:hAnsi="仿宋_GB2312" w:eastAsia="仿宋_GB2312" w:cs="仿宋_GB2312"/>
          <w:color w:val="auto"/>
          <w:sz w:val="32"/>
          <w:szCs w:val="32"/>
          <w:lang w:val="zh-TW" w:eastAsia="zh-TW"/>
        </w:rPr>
      </w:pPr>
      <w:r>
        <w:rPr>
          <w:rFonts w:hint="default" w:ascii="仿宋_GB2312" w:hAnsi="仿宋_GB2312" w:eastAsia="仿宋_GB2312" w:cs="仿宋_GB2312"/>
          <w:color w:val="auto"/>
          <w:sz w:val="32"/>
          <w:szCs w:val="32"/>
          <w:lang w:val="zh-TW" w:eastAsia="zh-TW"/>
        </w:rPr>
        <w:t>乙方违反本</w:t>
      </w:r>
      <w:r>
        <w:rPr>
          <w:rFonts w:hint="eastAsia" w:ascii="仿宋_GB2312" w:hAnsi="仿宋_GB2312" w:cs="仿宋_GB2312"/>
          <w:color w:val="auto"/>
          <w:sz w:val="32"/>
          <w:szCs w:val="32"/>
          <w:lang w:val="zh-TW" w:eastAsia="zh-CN"/>
        </w:rPr>
        <w:t>协议</w:t>
      </w:r>
      <w:r>
        <w:rPr>
          <w:rFonts w:hint="default" w:ascii="仿宋_GB2312" w:hAnsi="仿宋_GB2312" w:eastAsia="仿宋_GB2312" w:cs="仿宋_GB2312"/>
          <w:color w:val="auto"/>
          <w:sz w:val="32"/>
          <w:szCs w:val="32"/>
          <w:lang w:val="zh-TW" w:eastAsia="zh-TW"/>
        </w:rPr>
        <w:t>其他约定，经甲方催告后仍未纠正。</w:t>
      </w:r>
    </w:p>
    <w:p w14:paraId="01166535">
      <w:pPr>
        <w:pStyle w:val="24"/>
        <w:keepNext w:val="0"/>
        <w:keepLines w:val="0"/>
        <w:pageBreakBefore w:val="0"/>
        <w:numPr>
          <w:ilvl w:val="0"/>
          <w:numId w:val="0"/>
        </w:numPr>
        <w:kinsoku/>
        <w:overflowPunct/>
        <w:topLinePunct w:val="0"/>
        <w:autoSpaceDE/>
        <w:autoSpaceDN/>
        <w:bidi w:val="0"/>
        <w:spacing w:line="560" w:lineRule="exact"/>
        <w:ind w:firstLine="640" w:firstLineChars="200"/>
        <w:jc w:val="left"/>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7</w:t>
      </w:r>
      <w:r>
        <w:rPr>
          <w:rFonts w:hint="default" w:ascii="仿宋_GB2312" w:hAnsi="仿宋_GB2312" w:eastAsia="仿宋_GB2312" w:cs="仿宋_GB2312"/>
          <w:color w:val="auto"/>
          <w:sz w:val="32"/>
          <w:szCs w:val="32"/>
          <w:lang w:val="zh-TW" w:eastAsia="zh-TW"/>
        </w:rPr>
        <w:t>.3 乙方解除权：因甲方原因导致乙方无法正常使用土地超过</w:t>
      </w:r>
      <w:r>
        <w:rPr>
          <w:rFonts w:hint="eastAsia" w:ascii="仿宋_GB2312" w:hAnsi="仿宋_GB2312" w:cs="仿宋_GB2312"/>
          <w:color w:val="auto"/>
          <w:sz w:val="32"/>
          <w:szCs w:val="32"/>
          <w:u w:val="single"/>
          <w:lang w:val="en-US" w:eastAsia="zh-CN"/>
        </w:rPr>
        <w:t xml:space="preserve"> </w:t>
      </w:r>
      <w:r>
        <w:rPr>
          <w:rFonts w:hint="default" w:ascii="仿宋_GB2312" w:hAnsi="仿宋_GB2312" w:eastAsia="仿宋_GB2312" w:cs="仿宋_GB2312"/>
          <w:color w:val="auto"/>
          <w:sz w:val="32"/>
          <w:szCs w:val="32"/>
          <w:u w:val="single"/>
          <w:lang w:val="zh-TW" w:eastAsia="zh-TW"/>
        </w:rPr>
        <w:t>60</w:t>
      </w:r>
      <w:r>
        <w:rPr>
          <w:rFonts w:hint="eastAsia" w:ascii="仿宋_GB2312" w:hAnsi="仿宋_GB2312" w:cs="仿宋_GB2312"/>
          <w:color w:val="auto"/>
          <w:sz w:val="32"/>
          <w:szCs w:val="32"/>
          <w:u w:val="single"/>
          <w:lang w:val="en-US" w:eastAsia="zh-CN"/>
        </w:rPr>
        <w:t xml:space="preserve"> </w:t>
      </w:r>
      <w:r>
        <w:rPr>
          <w:rFonts w:hint="default" w:ascii="仿宋_GB2312" w:hAnsi="仿宋_GB2312" w:eastAsia="仿宋_GB2312" w:cs="仿宋_GB2312"/>
          <w:color w:val="auto"/>
          <w:sz w:val="32"/>
          <w:szCs w:val="32"/>
          <w:lang w:val="zh-TW" w:eastAsia="zh-TW"/>
        </w:rPr>
        <w:t>日，乙方有权解除</w:t>
      </w:r>
      <w:r>
        <w:rPr>
          <w:rFonts w:hint="eastAsia" w:ascii="仿宋_GB2312" w:hAnsi="仿宋_GB2312" w:cs="仿宋_GB2312"/>
          <w:color w:val="auto"/>
          <w:sz w:val="32"/>
          <w:szCs w:val="32"/>
          <w:lang w:val="zh-TW" w:eastAsia="zh-CN"/>
        </w:rPr>
        <w:t>协议</w:t>
      </w:r>
      <w:r>
        <w:rPr>
          <w:rFonts w:hint="default" w:ascii="仿宋_GB2312" w:hAnsi="仿宋_GB2312" w:eastAsia="仿宋_GB2312" w:cs="仿宋_GB2312"/>
          <w:color w:val="auto"/>
          <w:sz w:val="32"/>
          <w:szCs w:val="32"/>
          <w:lang w:val="zh-TW" w:eastAsia="zh-TW"/>
        </w:rPr>
        <w:t>，甲方应</w:t>
      </w:r>
      <w:r>
        <w:rPr>
          <w:rFonts w:hint="eastAsia" w:ascii="仿宋_GB2312" w:hAnsi="仿宋_GB2312" w:cs="仿宋_GB2312"/>
          <w:color w:val="auto"/>
          <w:sz w:val="32"/>
          <w:szCs w:val="32"/>
          <w:lang w:val="zh-TW" w:eastAsia="zh-CN"/>
        </w:rPr>
        <w:t>无息</w:t>
      </w:r>
      <w:r>
        <w:rPr>
          <w:rFonts w:hint="default" w:ascii="仿宋_GB2312" w:hAnsi="仿宋_GB2312" w:eastAsia="仿宋_GB2312" w:cs="仿宋_GB2312"/>
          <w:color w:val="auto"/>
          <w:sz w:val="32"/>
          <w:szCs w:val="32"/>
          <w:lang w:val="zh-TW" w:eastAsia="zh-TW"/>
        </w:rPr>
        <w:t>退还剩余租金和押金。</w:t>
      </w:r>
      <w:r>
        <w:rPr>
          <w:rFonts w:hint="eastAsia" w:ascii="仿宋_GB2312" w:hAnsi="仿宋_GB2312" w:cs="仿宋_GB2312"/>
          <w:color w:val="auto"/>
          <w:sz w:val="32"/>
          <w:szCs w:val="32"/>
          <w:lang w:val="en-US" w:eastAsia="zh-CN"/>
        </w:rPr>
        <w:t xml:space="preserve">      </w:t>
      </w:r>
    </w:p>
    <w:p w14:paraId="717374ED">
      <w:pPr>
        <w:pStyle w:val="24"/>
        <w:keepNext w:val="0"/>
        <w:keepLines w:val="0"/>
        <w:pageBreakBefore w:val="0"/>
        <w:numPr>
          <w:ilvl w:val="0"/>
          <w:numId w:val="0"/>
        </w:numPr>
        <w:kinsoku/>
        <w:overflowPunct/>
        <w:topLinePunct w:val="0"/>
        <w:autoSpaceDE/>
        <w:autoSpaceDN/>
        <w:bidi w:val="0"/>
        <w:spacing w:line="560" w:lineRule="exact"/>
        <w:ind w:firstLine="640" w:firstLineChars="200"/>
        <w:jc w:val="left"/>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7.4 因不可抗力导致本协议无法履行的，双方互不承担违约责任，租金按照实际租赁时间计算。</w:t>
      </w:r>
    </w:p>
    <w:p w14:paraId="308FC183">
      <w:pPr>
        <w:pStyle w:val="24"/>
        <w:keepNext w:val="0"/>
        <w:keepLines w:val="0"/>
        <w:pageBreakBefore w:val="0"/>
        <w:numPr>
          <w:ilvl w:val="0"/>
          <w:numId w:val="0"/>
        </w:numPr>
        <w:kinsoku/>
        <w:overflowPunct/>
        <w:topLinePunct w:val="0"/>
        <w:autoSpaceDE/>
        <w:autoSpaceDN/>
        <w:bidi w:val="0"/>
        <w:spacing w:line="560" w:lineRule="exact"/>
        <w:ind w:firstLine="640" w:firstLineChars="200"/>
        <w:jc w:val="left"/>
        <w:textAlignment w:val="auto"/>
        <w:rPr>
          <w:rFonts w:hint="eastAsia" w:ascii="仿宋_GB2312" w:hAnsi="仿宋_GB2312" w:cs="仿宋_GB2312"/>
          <w:color w:val="auto"/>
          <w:sz w:val="32"/>
          <w:szCs w:val="32"/>
          <w:lang w:val="en-US" w:eastAsia="zh-CN"/>
        </w:rPr>
      </w:pPr>
      <w:r>
        <w:rPr>
          <w:rFonts w:hint="eastAsia" w:ascii="仿宋_GB2312" w:hAnsi="仿宋_GB2312" w:cs="仿宋_GB2312"/>
          <w:color w:val="auto"/>
          <w:sz w:val="32"/>
          <w:szCs w:val="32"/>
          <w:lang w:val="en-US" w:eastAsia="zh-CN"/>
        </w:rPr>
        <w:t>7.5 如因政府征收、征用等行为导致本协议无法继续履行的，本协议自动终止，双方互不承担违约责任，土地补偿费归甲方所有，</w:t>
      </w:r>
      <w:r>
        <w:rPr>
          <w:rFonts w:hint="eastAsia" w:ascii="仿宋_GB2312" w:hAnsi="仿宋_GB2312" w:cs="仿宋_GB2312"/>
          <w:b w:val="0"/>
          <w:bCs w:val="0"/>
          <w:color w:val="auto"/>
          <w:sz w:val="32"/>
          <w:szCs w:val="32"/>
          <w:lang w:val="en-US" w:eastAsia="zh-CN"/>
        </w:rPr>
        <w:t>租赁期限内地上建筑物及其他附着物的补偿费归乙方所有（需以建筑物取得合法审批手续为前提，无合法手续的，乙方不得主张补偿费），</w:t>
      </w:r>
      <w:r>
        <w:rPr>
          <w:rFonts w:hint="eastAsia" w:ascii="仿宋_GB2312" w:hAnsi="仿宋_GB2312" w:cs="仿宋_GB2312"/>
          <w:color w:val="auto"/>
          <w:sz w:val="32"/>
          <w:szCs w:val="32"/>
          <w:lang w:val="en-US" w:eastAsia="zh-CN"/>
        </w:rPr>
        <w:t>甲方应退还乙方已支付的未使用期间的租金及押金。</w:t>
      </w:r>
    </w:p>
    <w:p w14:paraId="644D04CA">
      <w:pPr>
        <w:pStyle w:val="24"/>
        <w:keepNext w:val="0"/>
        <w:keepLines w:val="0"/>
        <w:pageBreakBefore w:val="0"/>
        <w:kinsoku/>
        <w:overflowPunct/>
        <w:topLinePunct w:val="0"/>
        <w:autoSpaceDE/>
        <w:autoSpaceDN/>
        <w:bidi w:val="0"/>
        <w:spacing w:afterAutospacing="0" w:line="560" w:lineRule="exact"/>
        <w:ind w:firstLine="640"/>
        <w:jc w:val="left"/>
        <w:textAlignment w:val="auto"/>
        <w:rPr>
          <w:rFonts w:hint="eastAsia" w:ascii="Calibri" w:hAnsi="仿宋_GB2312" w:eastAsia="黑体" w:cs="Times New Roman"/>
          <w:color w:val="000000"/>
          <w:kern w:val="2"/>
          <w:sz w:val="32"/>
          <w:szCs w:val="32"/>
          <w:lang w:val="zh-TW" w:eastAsia="zh-TW" w:bidi="ar-SA"/>
        </w:rPr>
      </w:pPr>
      <w:r>
        <w:rPr>
          <w:rFonts w:hint="eastAsia" w:ascii="Calibri" w:hAnsi="仿宋_GB2312" w:eastAsia="黑体" w:cs="Times New Roman"/>
          <w:color w:val="000000"/>
          <w:kern w:val="2"/>
          <w:sz w:val="32"/>
          <w:szCs w:val="32"/>
          <w:lang w:val="zh-TW" w:eastAsia="zh-TW" w:bidi="ar-SA"/>
        </w:rPr>
        <w:t>第</w:t>
      </w:r>
      <w:r>
        <w:rPr>
          <w:rFonts w:hint="eastAsia" w:ascii="Calibri" w:hAnsi="仿宋_GB2312" w:eastAsia="黑体" w:cs="Times New Roman"/>
          <w:color w:val="000000"/>
          <w:kern w:val="2"/>
          <w:sz w:val="32"/>
          <w:szCs w:val="32"/>
          <w:lang w:val="zh-TW" w:eastAsia="zh-CN" w:bidi="ar-SA"/>
        </w:rPr>
        <w:t>八</w:t>
      </w:r>
      <w:r>
        <w:rPr>
          <w:rFonts w:hint="eastAsia" w:ascii="Calibri" w:hAnsi="仿宋_GB2312" w:eastAsia="黑体" w:cs="Times New Roman"/>
          <w:color w:val="000000"/>
          <w:kern w:val="2"/>
          <w:sz w:val="32"/>
          <w:szCs w:val="32"/>
          <w:lang w:val="zh-TW" w:eastAsia="zh-TW" w:bidi="ar-SA"/>
        </w:rPr>
        <w:t>条 违约责任</w:t>
      </w:r>
    </w:p>
    <w:p w14:paraId="308A2234">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color w:val="auto"/>
          <w:sz w:val="32"/>
          <w:szCs w:val="32"/>
          <w:lang w:val="en-US" w:eastAsia="zh-CN"/>
        </w:rPr>
        <w:t xml:space="preserve">8.1 </w:t>
      </w:r>
      <w:r>
        <w:rPr>
          <w:rFonts w:ascii="仿宋_GB2312" w:hAnsi="仿宋_GB2312" w:eastAsia="仿宋_GB2312" w:cs="仿宋_GB2312"/>
          <w:color w:val="auto"/>
          <w:sz w:val="32"/>
          <w:szCs w:val="32"/>
          <w:lang w:val="zh-TW" w:eastAsia="zh-TW"/>
        </w:rPr>
        <w:t>乙方逾期支付租金</w:t>
      </w:r>
      <w:r>
        <w:rPr>
          <w:rFonts w:hint="eastAsia" w:ascii="仿宋_GB2312" w:hAnsi="仿宋_GB2312" w:eastAsia="仿宋_GB2312" w:cs="仿宋_GB2312"/>
          <w:color w:val="auto"/>
          <w:sz w:val="32"/>
          <w:szCs w:val="32"/>
          <w:lang w:val="zh-TW" w:eastAsia="zh-CN"/>
        </w:rPr>
        <w:t>、押金</w:t>
      </w:r>
      <w:r>
        <w:rPr>
          <w:rFonts w:ascii="仿宋_GB2312" w:hAnsi="仿宋_GB2312" w:eastAsia="仿宋_GB2312" w:cs="仿宋_GB2312"/>
          <w:color w:val="auto"/>
          <w:sz w:val="32"/>
          <w:szCs w:val="32"/>
          <w:lang w:val="zh-TW" w:eastAsia="zh-TW"/>
        </w:rPr>
        <w:t>的，每逾期一日，应按应付未付金额的</w:t>
      </w:r>
      <w:r>
        <w:rPr>
          <w:rFonts w:ascii="仿宋_GB2312" w:hAnsi="仿宋_GB2312" w:eastAsia="仿宋_GB2312" w:cs="仿宋_GB2312"/>
          <w:b/>
          <w:bCs/>
          <w:color w:val="auto"/>
          <w:sz w:val="32"/>
          <w:szCs w:val="32"/>
          <w:lang w:val="zh-TW" w:eastAsia="zh-TW"/>
        </w:rPr>
        <w:t>千分之零点五</w:t>
      </w:r>
      <w:r>
        <w:rPr>
          <w:rFonts w:ascii="仿宋_GB2312" w:hAnsi="仿宋_GB2312" w:eastAsia="仿宋_GB2312" w:cs="仿宋_GB2312"/>
          <w:color w:val="auto"/>
          <w:sz w:val="32"/>
          <w:szCs w:val="32"/>
          <w:lang w:val="zh-TW" w:eastAsia="zh-TW"/>
        </w:rPr>
        <w:t>支付违约金</w:t>
      </w:r>
      <w:r>
        <w:rPr>
          <w:rFonts w:hint="eastAsia" w:ascii="仿宋_GB2312" w:hAnsi="仿宋_GB2312" w:eastAsia="仿宋_GB2312" w:cs="仿宋_GB2312"/>
          <w:color w:val="auto"/>
          <w:sz w:val="32"/>
          <w:szCs w:val="32"/>
          <w:lang w:val="zh-TW" w:eastAsia="zh-CN"/>
        </w:rPr>
        <w:t>。若乙方发生本合同第七条</w:t>
      </w:r>
      <w:r>
        <w:rPr>
          <w:rFonts w:hint="eastAsia" w:ascii="仿宋_GB2312" w:hAnsi="仿宋_GB2312" w:eastAsia="仿宋_GB2312" w:cs="仿宋_GB2312"/>
          <w:color w:val="auto"/>
          <w:sz w:val="32"/>
          <w:szCs w:val="32"/>
          <w:lang w:val="en-US" w:eastAsia="zh-CN"/>
        </w:rPr>
        <w:t>7.2</w:t>
      </w:r>
      <w:r>
        <w:rPr>
          <w:rFonts w:hint="eastAsia" w:ascii="仿宋_GB2312" w:hAnsi="仿宋_GB2312" w:eastAsia="仿宋_GB2312" w:cs="仿宋_GB2312"/>
          <w:color w:val="auto"/>
          <w:sz w:val="32"/>
          <w:szCs w:val="32"/>
          <w:lang w:val="zh-TW" w:eastAsia="zh-CN"/>
        </w:rPr>
        <w:t>所列之违约行为导致甲方解除合同的，甲方已收取的租金不予退还，此款项将视为乙方支付的违约金（不足弥补甲方损失的，乙方仍需赔偿）。甲方同时有权要求乙方承担恢复原状、赔偿损失等责任。</w:t>
      </w:r>
    </w:p>
    <w:p w14:paraId="54053C40">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color w:val="auto"/>
          <w:sz w:val="32"/>
          <w:szCs w:val="32"/>
          <w:lang w:val="en-US" w:eastAsia="zh-CN"/>
        </w:rPr>
        <w:t xml:space="preserve">8.2 </w:t>
      </w:r>
      <w:r>
        <w:rPr>
          <w:rFonts w:ascii="仿宋_GB2312" w:hAnsi="仿宋_GB2312" w:eastAsia="仿宋_GB2312" w:cs="仿宋_GB2312"/>
          <w:color w:val="auto"/>
          <w:sz w:val="32"/>
          <w:szCs w:val="32"/>
          <w:lang w:val="zh-TW" w:eastAsia="zh-TW"/>
        </w:rPr>
        <w:t>乙方未经甲方同意擅自改变土地用途或转租的，甲方有权解除</w:t>
      </w:r>
      <w:r>
        <w:rPr>
          <w:rFonts w:hint="eastAsia" w:ascii="仿宋_GB2312" w:hAnsi="仿宋_GB2312" w:eastAsia="仿宋_GB2312" w:cs="仿宋_GB2312"/>
          <w:color w:val="auto"/>
          <w:sz w:val="32"/>
          <w:szCs w:val="32"/>
          <w:lang w:val="zh-TW" w:eastAsia="zh-CN"/>
        </w:rPr>
        <w:t>协议</w:t>
      </w:r>
      <w:r>
        <w:rPr>
          <w:rFonts w:ascii="仿宋_GB2312" w:hAnsi="仿宋_GB2312" w:eastAsia="仿宋_GB2312" w:cs="仿宋_GB2312"/>
          <w:color w:val="auto"/>
          <w:sz w:val="32"/>
          <w:szCs w:val="32"/>
          <w:lang w:val="zh-TW" w:eastAsia="zh-TW"/>
        </w:rPr>
        <w:t>，没收押金，并要求乙方恢复原状</w:t>
      </w:r>
      <w:r>
        <w:rPr>
          <w:rFonts w:hint="eastAsia" w:ascii="仿宋_GB2312" w:hAnsi="仿宋_GB2312" w:eastAsia="仿宋_GB2312" w:cs="仿宋_GB2312"/>
          <w:color w:val="auto"/>
          <w:sz w:val="32"/>
          <w:szCs w:val="32"/>
          <w:lang w:val="zh-TW" w:eastAsia="zh-CN"/>
        </w:rPr>
        <w:t>。</w:t>
      </w:r>
    </w:p>
    <w:p w14:paraId="2806BF81">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en-US" w:eastAsia="zh-CN"/>
        </w:rPr>
        <w:t xml:space="preserve">8.3 </w:t>
      </w:r>
      <w:r>
        <w:rPr>
          <w:rFonts w:ascii="仿宋_GB2312" w:hAnsi="仿宋_GB2312" w:eastAsia="仿宋_GB2312" w:cs="仿宋_GB2312"/>
          <w:color w:val="auto"/>
          <w:sz w:val="32"/>
          <w:szCs w:val="32"/>
          <w:lang w:val="zh-TW" w:eastAsia="zh-TW"/>
        </w:rPr>
        <w:t>乙方未取得合法审批手续擅自建设或建设内容不符合规划要求的，甲方有权要求乙方限期改正，逾期未改正的，甲方有权解除</w:t>
      </w:r>
      <w:r>
        <w:rPr>
          <w:rFonts w:hint="eastAsia" w:ascii="仿宋_GB2312" w:hAnsi="仿宋_GB2312" w:eastAsia="仿宋_GB2312" w:cs="仿宋_GB2312"/>
          <w:color w:val="auto"/>
          <w:sz w:val="32"/>
          <w:szCs w:val="32"/>
          <w:lang w:val="zh-TW" w:eastAsia="zh-CN"/>
        </w:rPr>
        <w:t>协议</w:t>
      </w:r>
      <w:r>
        <w:rPr>
          <w:rFonts w:ascii="仿宋_GB2312" w:hAnsi="仿宋_GB2312" w:eastAsia="仿宋_GB2312" w:cs="仿宋_GB2312"/>
          <w:color w:val="auto"/>
          <w:sz w:val="32"/>
          <w:szCs w:val="32"/>
          <w:lang w:val="zh-TW" w:eastAsia="zh-TW"/>
        </w:rPr>
        <w:t>，没收押金，由此造成的损失由乙方自行承担。</w:t>
      </w:r>
    </w:p>
    <w:p w14:paraId="159259F3">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8.4 除非本合同另有明确约定或法律规定，若甲方无正当理由在乙方正常经营期间单方提前解除本合同的，甲方应在扣除乙方应付未付款项后，对乙方投入的项目建设费用进行补偿。</w:t>
      </w:r>
    </w:p>
    <w:p w14:paraId="1151B178">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前述项目建设费用，仅指乙方为建设店铺实际支出的、经合法审批且已取得完整合规手续，并经甲方书面同意的建设成本（不包含违法建设、超规划建设部分的费用）。乙方应提供真实、合法、有效的付款凭证及其他甲方认可的证明文件，按本协议约定租赁期限（十年）进行平均折旧后的剩余价值确定。</w:t>
      </w:r>
    </w:p>
    <w:p w14:paraId="253E39E1">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（2）本条约定的补偿总额最高不超过甲方因本次提前解除合同而实际从乙方处收取的剩余租赁期内未发生的租金总额。</w:t>
      </w:r>
    </w:p>
    <w:p w14:paraId="25319B70">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（3）若因乙方违约、违法行为导致甲方解除合同，或本合同因不可抗力、政府征收等原因解除或终止的，甲方不承担本条项下的任何补偿责任。</w:t>
      </w:r>
    </w:p>
    <w:p w14:paraId="39C4FAE0">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8.5 如甲方未能保证租赁土地权属清晰，导致乙方无法正常使用租赁土地的，乙方有权解除协议，甲方应退还已收取的租金及押金，并赔偿乙方因此遭受的直接损失。</w:t>
      </w:r>
    </w:p>
    <w:p w14:paraId="08C22745">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en-US" w:eastAsia="zh-CN"/>
        </w:rPr>
        <w:t>8.6 如任何一方违约，守约方为维护权益向违约方追偿的一切费用（包括但不限于诉讼费、公告费、鉴定费、保全费、保全担保费、律师费、交通费、差旅费、鉴定费等）均由违约方承担。</w:t>
      </w:r>
    </w:p>
    <w:p w14:paraId="45C1BC55">
      <w:pPr>
        <w:pStyle w:val="24"/>
        <w:keepNext w:val="0"/>
        <w:keepLines w:val="0"/>
        <w:pageBreakBefore w:val="0"/>
        <w:kinsoku/>
        <w:overflowPunct/>
        <w:topLinePunct w:val="0"/>
        <w:autoSpaceDE/>
        <w:autoSpaceDN/>
        <w:bidi w:val="0"/>
        <w:spacing w:beforeAutospacing="0" w:afterAutospacing="0" w:line="560" w:lineRule="exact"/>
        <w:ind w:firstLine="640"/>
        <w:jc w:val="left"/>
        <w:textAlignment w:val="auto"/>
        <w:rPr>
          <w:rFonts w:hint="eastAsia" w:ascii="Calibri" w:hAnsi="仿宋_GB2312" w:eastAsia="黑体" w:cs="Times New Roman"/>
          <w:color w:val="000000"/>
          <w:kern w:val="2"/>
          <w:sz w:val="32"/>
          <w:szCs w:val="32"/>
          <w:lang w:val="zh-TW" w:eastAsia="zh-TW" w:bidi="ar-SA"/>
        </w:rPr>
      </w:pPr>
      <w:r>
        <w:rPr>
          <w:rFonts w:hint="eastAsia" w:ascii="Calibri" w:hAnsi="仿宋_GB2312" w:eastAsia="黑体" w:cs="Times New Roman"/>
          <w:color w:val="000000"/>
          <w:kern w:val="2"/>
          <w:sz w:val="32"/>
          <w:szCs w:val="32"/>
          <w:lang w:val="zh-TW" w:eastAsia="zh-TW" w:bidi="ar-SA"/>
        </w:rPr>
        <w:t>第九条 争议解决</w:t>
      </w:r>
    </w:p>
    <w:p w14:paraId="55E4D998">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9.1 因本协议引起的或与本协议有关的任何争议，双方应首先通过友好协商解决。</w:t>
      </w:r>
    </w:p>
    <w:p w14:paraId="557F5E41">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9.2 协商不成的，任何一方均有权向</w:t>
      </w:r>
      <w:r>
        <w:rPr>
          <w:rFonts w:hint="eastAsia" w:ascii="仿宋_GB2312" w:hAnsi="仿宋_GB2312" w:eastAsia="仿宋_GB2312" w:cs="仿宋_GB2312"/>
          <w:color w:val="auto"/>
          <w:sz w:val="32"/>
          <w:szCs w:val="32"/>
          <w:lang w:val="zh-TW" w:eastAsia="zh-CN"/>
        </w:rPr>
        <w:t>琼海</w:t>
      </w:r>
      <w:r>
        <w:rPr>
          <w:rFonts w:ascii="仿宋_GB2312" w:hAnsi="仿宋_GB2312" w:eastAsia="仿宋_GB2312" w:cs="仿宋_GB2312"/>
          <w:color w:val="auto"/>
          <w:sz w:val="32"/>
          <w:szCs w:val="32"/>
          <w:lang w:val="zh-TW" w:eastAsia="zh-TW"/>
        </w:rPr>
        <w:t>市人民法院提起诉讼。</w:t>
      </w:r>
    </w:p>
    <w:p w14:paraId="4E66A5F8">
      <w:pPr>
        <w:pStyle w:val="24"/>
        <w:keepNext w:val="0"/>
        <w:keepLines w:val="0"/>
        <w:pageBreakBefore w:val="0"/>
        <w:kinsoku/>
        <w:overflowPunct/>
        <w:topLinePunct w:val="0"/>
        <w:autoSpaceDE/>
        <w:autoSpaceDN/>
        <w:bidi w:val="0"/>
        <w:spacing w:beforeAutospacing="0" w:afterAutospacing="0" w:line="560" w:lineRule="exact"/>
        <w:ind w:firstLine="640"/>
        <w:jc w:val="left"/>
        <w:textAlignment w:val="auto"/>
        <w:rPr>
          <w:rFonts w:hint="eastAsia" w:ascii="Calibri" w:hAnsi="仿宋_GB2312" w:eastAsia="黑体" w:cs="Times New Roman"/>
          <w:color w:val="000000"/>
          <w:kern w:val="2"/>
          <w:sz w:val="32"/>
          <w:szCs w:val="32"/>
          <w:lang w:val="zh-TW" w:eastAsia="zh-TW" w:bidi="ar-SA"/>
        </w:rPr>
      </w:pPr>
      <w:r>
        <w:rPr>
          <w:rFonts w:hint="eastAsia" w:ascii="Calibri" w:hAnsi="仿宋_GB2312" w:eastAsia="黑体" w:cs="Times New Roman"/>
          <w:color w:val="000000"/>
          <w:kern w:val="2"/>
          <w:sz w:val="32"/>
          <w:szCs w:val="32"/>
          <w:lang w:val="zh-TW" w:eastAsia="zh-TW" w:bidi="ar-SA"/>
        </w:rPr>
        <w:t>第十条 其他约定</w:t>
      </w:r>
    </w:p>
    <w:p w14:paraId="52449A4A">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 xml:space="preserve">10.1 </w:t>
      </w:r>
      <w:r>
        <w:rPr>
          <w:rFonts w:hint="eastAsia" w:ascii="仿宋_GB2312" w:hAnsi="仿宋_GB2312" w:eastAsia="仿宋_GB2312" w:cs="仿宋_GB2312"/>
          <w:color w:val="auto"/>
          <w:sz w:val="32"/>
          <w:szCs w:val="32"/>
          <w:lang w:val="zh-TW" w:eastAsia="zh-TW"/>
        </w:rPr>
        <w:t>本</w:t>
      </w:r>
      <w:r>
        <w:rPr>
          <w:rFonts w:hint="eastAsia" w:ascii="仿宋_GB2312" w:hAnsi="仿宋_GB2312" w:eastAsia="仿宋_GB2312" w:cs="仿宋_GB2312"/>
          <w:color w:val="auto"/>
          <w:sz w:val="32"/>
          <w:szCs w:val="32"/>
          <w:lang w:val="zh-TW" w:eastAsia="zh-CN"/>
        </w:rPr>
        <w:t>协议</w:t>
      </w:r>
      <w:r>
        <w:rPr>
          <w:rFonts w:hint="eastAsia" w:ascii="仿宋_GB2312" w:hAnsi="仿宋_GB2312" w:eastAsia="仿宋_GB2312" w:cs="仿宋_GB2312"/>
          <w:color w:val="auto"/>
          <w:sz w:val="32"/>
          <w:szCs w:val="32"/>
          <w:lang w:val="zh-TW" w:eastAsia="zh-TW"/>
        </w:rPr>
        <w:t>由丙方作为见证方，全程见证</w:t>
      </w:r>
      <w:r>
        <w:rPr>
          <w:rFonts w:hint="eastAsia" w:ascii="仿宋_GB2312" w:hAnsi="仿宋_GB2312" w:eastAsia="仿宋_GB2312" w:cs="仿宋_GB2312"/>
          <w:color w:val="auto"/>
          <w:sz w:val="32"/>
          <w:szCs w:val="32"/>
          <w:lang w:val="zh-TW" w:eastAsia="zh-CN"/>
        </w:rPr>
        <w:t>协议</w:t>
      </w:r>
      <w:r>
        <w:rPr>
          <w:rFonts w:hint="eastAsia" w:ascii="仿宋_GB2312" w:hAnsi="仿宋_GB2312" w:eastAsia="仿宋_GB2312" w:cs="仿宋_GB2312"/>
          <w:color w:val="auto"/>
          <w:sz w:val="32"/>
          <w:szCs w:val="32"/>
          <w:lang w:val="zh-TW" w:eastAsia="zh-TW"/>
        </w:rPr>
        <w:t>的签订事宜，证实签署真实、表意真切。需明确的是，丙方并非担保人，无需承担任何担保责任、连带责任。</w:t>
      </w:r>
    </w:p>
    <w:p w14:paraId="5540820C">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en-US" w:eastAsia="zh-CN"/>
        </w:rPr>
        <w:t xml:space="preserve">10.2 </w:t>
      </w:r>
      <w:r>
        <w:rPr>
          <w:rFonts w:ascii="仿宋_GB2312" w:hAnsi="仿宋_GB2312" w:eastAsia="仿宋_GB2312" w:cs="仿宋_GB2312"/>
          <w:color w:val="auto"/>
          <w:sz w:val="32"/>
          <w:szCs w:val="32"/>
          <w:lang w:val="zh-TW" w:eastAsia="zh-TW"/>
        </w:rPr>
        <w:t>本协议的任何修改、补充，均须双方签署书面文件方为有效。</w:t>
      </w:r>
    </w:p>
    <w:p w14:paraId="3F38D5DF">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10.</w:t>
      </w:r>
      <w:r>
        <w:rPr>
          <w:rFonts w:hint="eastAsia" w:ascii="仿宋_GB2312" w:hAnsi="仿宋_GB2312" w:eastAsia="仿宋_GB2312" w:cs="仿宋_GB2312"/>
          <w:color w:val="auto"/>
          <w:sz w:val="32"/>
          <w:szCs w:val="32"/>
          <w:lang w:val="en-US" w:eastAsia="zh-CN"/>
        </w:rPr>
        <w:t xml:space="preserve">3 </w:t>
      </w:r>
      <w:r>
        <w:rPr>
          <w:rFonts w:ascii="仿宋_GB2312" w:hAnsi="仿宋_GB2312" w:eastAsia="仿宋_GB2312" w:cs="仿宋_GB2312"/>
          <w:color w:val="auto"/>
          <w:sz w:val="32"/>
          <w:szCs w:val="32"/>
          <w:lang w:val="zh-TW" w:eastAsia="zh-TW"/>
        </w:rPr>
        <w:t>本协议未尽事宜，依照《中华人民共和国民法典》及其他相关法律法规的规定执行。</w:t>
      </w:r>
    </w:p>
    <w:p w14:paraId="1CAA91D3">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10.</w:t>
      </w:r>
      <w:r>
        <w:rPr>
          <w:rFonts w:hint="eastAsia" w:ascii="仿宋_GB2312" w:hAnsi="仿宋_GB2312" w:eastAsia="仿宋_GB2312" w:cs="仿宋_GB2312"/>
          <w:color w:val="auto"/>
          <w:sz w:val="32"/>
          <w:szCs w:val="32"/>
          <w:lang w:val="en-US" w:eastAsia="zh-CN"/>
        </w:rPr>
        <w:t>4</w:t>
      </w:r>
      <w:r>
        <w:rPr>
          <w:rFonts w:ascii="仿宋_GB2312" w:hAnsi="仿宋_GB2312" w:eastAsia="仿宋_GB2312" w:cs="仿宋_GB2312"/>
          <w:color w:val="auto"/>
          <w:sz w:val="32"/>
          <w:szCs w:val="32"/>
          <w:lang w:val="zh-TW" w:eastAsia="zh-TW"/>
        </w:rPr>
        <w:t xml:space="preserve"> 本协议自双方签字盖章之日起生效。</w:t>
      </w:r>
    </w:p>
    <w:p w14:paraId="2F95816A">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zh-TW" w:eastAsia="zh-CN"/>
        </w:rPr>
      </w:pPr>
      <w:r>
        <w:rPr>
          <w:rFonts w:ascii="仿宋_GB2312" w:hAnsi="仿宋_GB2312" w:eastAsia="仿宋_GB2312" w:cs="仿宋_GB2312"/>
          <w:color w:val="auto"/>
          <w:sz w:val="32"/>
          <w:szCs w:val="32"/>
          <w:lang w:val="zh-TW" w:eastAsia="zh-TW"/>
        </w:rPr>
        <w:t>10.</w:t>
      </w:r>
      <w:r>
        <w:rPr>
          <w:rFonts w:hint="eastAsia" w:ascii="仿宋_GB2312" w:hAnsi="仿宋_GB2312" w:eastAsia="仿宋_GB2312" w:cs="仿宋_GB2312"/>
          <w:color w:val="auto"/>
          <w:sz w:val="32"/>
          <w:szCs w:val="32"/>
          <w:lang w:val="en-US" w:eastAsia="zh-CN"/>
        </w:rPr>
        <w:t>5</w:t>
      </w:r>
      <w:r>
        <w:rPr>
          <w:rFonts w:ascii="仿宋_GB2312" w:hAnsi="仿宋_GB2312" w:eastAsia="仿宋_GB2312" w:cs="仿宋_GB2312"/>
          <w:color w:val="auto"/>
          <w:sz w:val="32"/>
          <w:szCs w:val="32"/>
          <w:lang w:val="zh-TW" w:eastAsia="zh-TW"/>
        </w:rPr>
        <w:t xml:space="preserve"> </w:t>
      </w:r>
      <w:r>
        <w:rPr>
          <w:rFonts w:hint="eastAsia" w:ascii="仿宋_GB2312" w:hAnsi="仿宋_GB2312" w:eastAsia="仿宋_GB2312" w:cs="仿宋_GB2312"/>
          <w:color w:val="auto"/>
          <w:sz w:val="32"/>
          <w:szCs w:val="32"/>
          <w:lang w:val="zh-TW" w:eastAsia="zh-TW"/>
        </w:rPr>
        <w:t>双方确认其有效送达地址同首部通讯地址</w:t>
      </w:r>
      <w:r>
        <w:rPr>
          <w:rFonts w:hint="eastAsia" w:ascii="仿宋_GB2312" w:hAnsi="仿宋_GB2312" w:eastAsia="仿宋_GB2312" w:cs="仿宋_GB2312"/>
          <w:color w:val="auto"/>
          <w:sz w:val="32"/>
          <w:szCs w:val="32"/>
          <w:lang w:val="zh-TW" w:eastAsia="zh-CN"/>
        </w:rPr>
        <w:t>。地址如有变更，应当书面通知对方，否则仍视上述地址为有效地址。如通过上述方式无法送达的，在乙方退租前，甲方向本协议租赁土地所在地发送的通知应当视为有效送达。</w:t>
      </w:r>
    </w:p>
    <w:p w14:paraId="39C1070F">
      <w:pPr>
        <w:pStyle w:val="21"/>
        <w:keepNext w:val="0"/>
        <w:keepLines w:val="0"/>
        <w:pageBreakBefore w:val="0"/>
        <w:kinsoku/>
        <w:overflowPunct/>
        <w:topLinePunct w:val="0"/>
        <w:autoSpaceDE/>
        <w:autoSpaceDN/>
        <w:bidi w:val="0"/>
        <w:spacing w:before="0" w:beforeAutospacing="0" w:after="0" w:afterAutospacing="0" w:line="560" w:lineRule="exact"/>
        <w:ind w:firstLine="640" w:firstLineChars="200"/>
        <w:textAlignment w:val="auto"/>
        <w:rPr>
          <w:rFonts w:ascii="仿宋_GB2312" w:hAnsi="仿宋_GB2312" w:eastAsia="仿宋_GB2312" w:cs="仿宋_GB2312"/>
          <w:color w:val="auto"/>
          <w:sz w:val="32"/>
          <w:szCs w:val="32"/>
          <w:lang w:val="zh-TW" w:eastAsia="zh-TW"/>
        </w:rPr>
      </w:pPr>
      <w:r>
        <w:rPr>
          <w:rFonts w:hint="eastAsia" w:ascii="仿宋_GB2312" w:hAnsi="仿宋_GB2312" w:eastAsia="仿宋_GB2312" w:cs="仿宋_GB2312"/>
          <w:color w:val="auto"/>
          <w:sz w:val="32"/>
          <w:szCs w:val="32"/>
          <w:lang w:val="en-US" w:eastAsia="zh-CN"/>
        </w:rPr>
        <w:t xml:space="preserve">10.6 </w:t>
      </w:r>
      <w:r>
        <w:rPr>
          <w:rFonts w:ascii="仿宋_GB2312" w:hAnsi="仿宋_GB2312" w:eastAsia="仿宋_GB2312" w:cs="仿宋_GB2312"/>
          <w:color w:val="auto"/>
          <w:sz w:val="32"/>
          <w:szCs w:val="32"/>
          <w:lang w:val="zh-TW" w:eastAsia="zh-TW"/>
        </w:rPr>
        <w:t>本协议一式</w:t>
      </w:r>
      <w:r>
        <w:rPr>
          <w:rFonts w:hint="eastAsia" w:ascii="仿宋_GB2312" w:hAnsi="仿宋_GB2312" w:eastAsia="仿宋_GB2312" w:cs="仿宋_GB2312"/>
          <w:sz w:val="30"/>
          <w:szCs w:val="30"/>
          <w:u w:val="single"/>
          <w:lang w:bidi="ar-SA"/>
        </w:rPr>
        <w:t xml:space="preserve">    </w:t>
      </w:r>
      <w:r>
        <w:rPr>
          <w:rFonts w:ascii="仿宋_GB2312" w:hAnsi="仿宋_GB2312" w:eastAsia="仿宋_GB2312" w:cs="仿宋_GB2312"/>
          <w:color w:val="auto"/>
          <w:sz w:val="32"/>
          <w:szCs w:val="32"/>
          <w:lang w:val="zh-TW" w:eastAsia="zh-TW"/>
        </w:rPr>
        <w:t>份，甲方执</w:t>
      </w:r>
      <w:r>
        <w:rPr>
          <w:rFonts w:hint="eastAsia" w:ascii="仿宋_GB2312" w:hAnsi="仿宋_GB2312" w:eastAsia="仿宋_GB2312" w:cs="仿宋_GB2312"/>
          <w:sz w:val="30"/>
          <w:szCs w:val="30"/>
          <w:u w:val="single"/>
          <w:lang w:bidi="ar-SA"/>
        </w:rPr>
        <w:t xml:space="preserve">    </w:t>
      </w:r>
      <w:r>
        <w:rPr>
          <w:rFonts w:ascii="仿宋_GB2312" w:hAnsi="仿宋_GB2312" w:eastAsia="仿宋_GB2312" w:cs="仿宋_GB2312"/>
          <w:color w:val="auto"/>
          <w:sz w:val="32"/>
          <w:szCs w:val="32"/>
          <w:lang w:val="zh-TW" w:eastAsia="zh-TW"/>
        </w:rPr>
        <w:t>份，乙方执</w:t>
      </w:r>
      <w:r>
        <w:rPr>
          <w:rFonts w:hint="eastAsia" w:ascii="仿宋_GB2312" w:hAnsi="仿宋_GB2312" w:eastAsia="仿宋_GB2312" w:cs="仿宋_GB2312"/>
          <w:sz w:val="30"/>
          <w:szCs w:val="30"/>
          <w:u w:val="single"/>
          <w:lang w:bidi="ar-SA"/>
        </w:rPr>
        <w:t xml:space="preserve">    </w:t>
      </w:r>
      <w:r>
        <w:rPr>
          <w:rFonts w:ascii="仿宋_GB2312" w:hAnsi="仿宋_GB2312" w:eastAsia="仿宋_GB2312" w:cs="仿宋_GB2312"/>
          <w:color w:val="auto"/>
          <w:sz w:val="32"/>
          <w:szCs w:val="32"/>
          <w:lang w:val="zh-TW" w:eastAsia="zh-TW"/>
        </w:rPr>
        <w:t>份，</w:t>
      </w:r>
      <w:r>
        <w:rPr>
          <w:rFonts w:hint="eastAsia" w:ascii="仿宋_GB2312" w:hAnsi="仿宋_GB2312" w:eastAsia="仿宋_GB2312" w:cs="仿宋_GB2312"/>
          <w:color w:val="auto"/>
          <w:sz w:val="32"/>
          <w:szCs w:val="32"/>
          <w:lang w:val="zh-TW" w:eastAsia="zh-CN"/>
        </w:rPr>
        <w:t>丙</w:t>
      </w:r>
      <w:r>
        <w:rPr>
          <w:rFonts w:ascii="仿宋_GB2312" w:hAnsi="仿宋_GB2312" w:eastAsia="仿宋_GB2312" w:cs="仿宋_GB2312"/>
          <w:color w:val="auto"/>
          <w:sz w:val="32"/>
          <w:szCs w:val="32"/>
          <w:lang w:val="zh-TW" w:eastAsia="zh-TW"/>
        </w:rPr>
        <w:t>方执</w:t>
      </w:r>
      <w:r>
        <w:rPr>
          <w:rFonts w:hint="eastAsia" w:ascii="仿宋_GB2312" w:hAnsi="仿宋_GB2312" w:eastAsia="仿宋_GB2312" w:cs="仿宋_GB2312"/>
          <w:sz w:val="30"/>
          <w:szCs w:val="30"/>
          <w:u w:val="single"/>
          <w:lang w:bidi="ar-SA"/>
        </w:rPr>
        <w:t xml:space="preserve">    </w:t>
      </w:r>
      <w:r>
        <w:rPr>
          <w:rFonts w:ascii="仿宋_GB2312" w:hAnsi="仿宋_GB2312" w:eastAsia="仿宋_GB2312" w:cs="仿宋_GB2312"/>
          <w:color w:val="auto"/>
          <w:sz w:val="32"/>
          <w:szCs w:val="32"/>
          <w:lang w:val="zh-TW" w:eastAsia="zh-TW"/>
        </w:rPr>
        <w:t>份，具有同等法律效力。</w:t>
      </w:r>
    </w:p>
    <w:p w14:paraId="5C92C338">
      <w:pPr>
        <w:pStyle w:val="21"/>
        <w:rPr>
          <w:rFonts w:ascii="仿宋_GB2312" w:hAnsi="仿宋_GB2312" w:eastAsia="仿宋_GB2312" w:cs="仿宋_GB2312"/>
          <w:color w:val="auto"/>
          <w:sz w:val="32"/>
          <w:szCs w:val="32"/>
          <w:lang w:val="zh-TW" w:eastAsia="zh-TW"/>
        </w:rPr>
      </w:pPr>
    </w:p>
    <w:p w14:paraId="5B162B41">
      <w:pPr>
        <w:pStyle w:val="21"/>
        <w:rPr>
          <w:rFonts w:ascii="仿宋_GB2312" w:hAnsi="仿宋_GB2312" w:eastAsia="仿宋_GB2312" w:cs="仿宋_GB2312"/>
          <w:color w:val="auto"/>
          <w:sz w:val="32"/>
          <w:szCs w:val="32"/>
          <w:lang w:val="zh-TW" w:eastAsia="zh-TW"/>
        </w:rPr>
      </w:pPr>
    </w:p>
    <w:p w14:paraId="23C65D70">
      <w:pPr>
        <w:pStyle w:val="21"/>
        <w:ind w:firstLine="640" w:firstLineChars="200"/>
        <w:rPr>
          <w:rFonts w:ascii="仿宋_GB2312" w:hAnsi="仿宋_GB2312" w:eastAsia="仿宋_GB2312" w:cs="仿宋_GB2312"/>
          <w:color w:val="auto"/>
          <w:sz w:val="32"/>
          <w:szCs w:val="32"/>
          <w:lang w:val="zh-TW" w:eastAsia="zh-TW"/>
        </w:rPr>
      </w:pPr>
      <w:r>
        <w:rPr>
          <w:rFonts w:ascii="仿宋_GB2312" w:hAnsi="仿宋_GB2312" w:eastAsia="仿宋_GB2312" w:cs="仿宋_GB2312"/>
          <w:color w:val="auto"/>
          <w:sz w:val="32"/>
          <w:szCs w:val="32"/>
          <w:lang w:val="zh-TW" w:eastAsia="zh-TW"/>
        </w:rPr>
        <w:t>（以下无正文）</w:t>
      </w:r>
    </w:p>
    <w:p w14:paraId="3461D265">
      <w:pPr>
        <w:spacing w:line="480" w:lineRule="exact"/>
        <w:ind w:firstLine="640" w:firstLineChars="200"/>
        <w:rPr>
          <w:rFonts w:hint="eastAsia" w:ascii="仿宋" w:hAnsi="仿宋" w:eastAsia="仿宋" w:cs="仿宋"/>
          <w:sz w:val="32"/>
          <w:szCs w:val="32"/>
        </w:rPr>
      </w:pPr>
    </w:p>
    <w:p w14:paraId="2E90D2D4">
      <w:pPr>
        <w:spacing w:line="480" w:lineRule="exact"/>
        <w:ind w:firstLine="640" w:firstLineChars="200"/>
        <w:rPr>
          <w:rFonts w:hint="eastAsia" w:ascii="仿宋" w:hAnsi="仿宋" w:eastAsia="仿宋" w:cs="仿宋"/>
          <w:sz w:val="32"/>
          <w:szCs w:val="32"/>
        </w:rPr>
      </w:pPr>
    </w:p>
    <w:p w14:paraId="0F7349A7">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甲方（公章）：                乙方（公章）：</w:t>
      </w:r>
    </w:p>
    <w:p w14:paraId="66ADCA2D">
      <w:pPr>
        <w:spacing w:line="480" w:lineRule="exact"/>
        <w:ind w:firstLine="640" w:firstLineChars="200"/>
        <w:rPr>
          <w:rFonts w:ascii="仿宋" w:hAnsi="仿宋" w:eastAsia="仿宋" w:cs="仿宋"/>
          <w:sz w:val="32"/>
          <w:szCs w:val="32"/>
        </w:rPr>
      </w:pPr>
    </w:p>
    <w:p w14:paraId="0C139E71">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代表人（签字）：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代表人（签字）：</w:t>
      </w:r>
    </w:p>
    <w:p w14:paraId="1CA43D3B">
      <w:pPr>
        <w:spacing w:line="480" w:lineRule="exact"/>
        <w:rPr>
          <w:rFonts w:hint="eastAsia" w:ascii="仿宋" w:hAnsi="仿宋" w:eastAsia="仿宋" w:cs="仿宋"/>
          <w:sz w:val="32"/>
          <w:szCs w:val="32"/>
        </w:rPr>
      </w:pPr>
    </w:p>
    <w:p w14:paraId="2D21F2BA">
      <w:pPr>
        <w:spacing w:line="480" w:lineRule="exact"/>
        <w:ind w:firstLine="640" w:firstLineChars="200"/>
        <w:rPr>
          <w:rFonts w:hint="eastAsia" w:ascii="仿宋" w:hAnsi="仿宋" w:eastAsia="仿宋" w:cs="仿宋"/>
          <w:sz w:val="32"/>
          <w:szCs w:val="32"/>
        </w:rPr>
      </w:pPr>
    </w:p>
    <w:p w14:paraId="4DC813E0">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丙</w:t>
      </w:r>
      <w:r>
        <w:rPr>
          <w:rFonts w:hint="eastAsia" w:ascii="仿宋" w:hAnsi="仿宋" w:eastAsia="仿宋" w:cs="仿宋"/>
          <w:sz w:val="32"/>
          <w:szCs w:val="32"/>
        </w:rPr>
        <w:t xml:space="preserve">方（公章）：                </w:t>
      </w:r>
    </w:p>
    <w:p w14:paraId="0AAD2F7A">
      <w:pPr>
        <w:spacing w:line="480" w:lineRule="exact"/>
        <w:ind w:firstLine="640" w:firstLineChars="200"/>
        <w:rPr>
          <w:rFonts w:ascii="仿宋" w:hAnsi="仿宋" w:eastAsia="仿宋" w:cs="仿宋"/>
          <w:sz w:val="32"/>
          <w:szCs w:val="32"/>
        </w:rPr>
      </w:pPr>
    </w:p>
    <w:p w14:paraId="1CD1B616">
      <w:pPr>
        <w:spacing w:line="4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代表人（签字）：           </w:t>
      </w:r>
    </w:p>
    <w:p w14:paraId="1DAE0DDF">
      <w:pPr>
        <w:spacing w:line="4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   </w:t>
      </w:r>
    </w:p>
    <w:p w14:paraId="63B32885">
      <w:pPr>
        <w:spacing w:line="480" w:lineRule="exact"/>
        <w:jc w:val="center"/>
        <w:rPr>
          <w:rFonts w:hint="eastAsia" w:ascii="仿宋" w:hAnsi="仿宋" w:eastAsia="仿宋" w:cs="仿宋"/>
          <w:sz w:val="32"/>
          <w:szCs w:val="32"/>
        </w:rPr>
      </w:pPr>
      <w:r>
        <w:rPr>
          <w:rFonts w:hint="eastAsia" w:ascii="仿宋" w:hAnsi="仿宋" w:eastAsia="仿宋" w:cs="仿宋"/>
          <w:sz w:val="32"/>
          <w:szCs w:val="32"/>
          <w:lang w:eastAsia="zh-CN"/>
        </w:rPr>
        <w:t>签订时间：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年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月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p w14:paraId="63195361">
      <w:pPr>
        <w:spacing w:line="480" w:lineRule="exact"/>
        <w:jc w:val="center"/>
        <w:rPr>
          <w:rFonts w:hint="eastAsia" w:ascii="仿宋" w:hAnsi="仿宋" w:eastAsia="仿宋" w:cs="仿宋"/>
          <w:sz w:val="32"/>
          <w:szCs w:val="32"/>
        </w:rPr>
      </w:pPr>
    </w:p>
    <w:sectPr>
      <w:headerReference r:id="rId3" w:type="default"/>
      <w:footerReference r:id="rId4" w:type="default"/>
      <w:pgSz w:w="11906" w:h="16838"/>
      <w:pgMar w:top="1440" w:right="1440" w:bottom="1440" w:left="1440" w:header="708" w:footer="708"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0B267">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70AFF">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A70AFF">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0B7FF">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EF1D9F"/>
    <w:multiLevelType w:val="singleLevel"/>
    <w:tmpl w:val="64EF1D9F"/>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ompat>
    <w:ulTrailSpace/>
    <w:doNotExpandShiftReturn/>
    <w:doNotWrapTextWithPunct/>
    <w:doNotUseEastAsianBreakRules/>
    <w:useFELayout/>
    <w:compatSetting w:name="compatibilityMode" w:uri="http://schemas.microsoft.com/office/word" w:val="15"/>
  </w:compat>
  <w:rsids>
    <w:rsidRoot w:val="00000000"/>
    <w:rsid w:val="001A0E10"/>
    <w:rsid w:val="00C85F20"/>
    <w:rsid w:val="00D74EA1"/>
    <w:rsid w:val="00F84AD8"/>
    <w:rsid w:val="012A0989"/>
    <w:rsid w:val="02311EFB"/>
    <w:rsid w:val="02E34EA5"/>
    <w:rsid w:val="034251F7"/>
    <w:rsid w:val="03CA38B9"/>
    <w:rsid w:val="03D90F41"/>
    <w:rsid w:val="046B249C"/>
    <w:rsid w:val="0808579C"/>
    <w:rsid w:val="09657E30"/>
    <w:rsid w:val="096B1B3E"/>
    <w:rsid w:val="09885D9B"/>
    <w:rsid w:val="0AFF1615"/>
    <w:rsid w:val="0B1F3AF3"/>
    <w:rsid w:val="0E4A4418"/>
    <w:rsid w:val="0FC7113A"/>
    <w:rsid w:val="10A24494"/>
    <w:rsid w:val="11837EF8"/>
    <w:rsid w:val="1265085E"/>
    <w:rsid w:val="12B72298"/>
    <w:rsid w:val="12F87F95"/>
    <w:rsid w:val="13961EAE"/>
    <w:rsid w:val="13C64395"/>
    <w:rsid w:val="142B0DE6"/>
    <w:rsid w:val="159410DA"/>
    <w:rsid w:val="173F551D"/>
    <w:rsid w:val="17615F65"/>
    <w:rsid w:val="17C352E9"/>
    <w:rsid w:val="18634390"/>
    <w:rsid w:val="189337EC"/>
    <w:rsid w:val="19350A08"/>
    <w:rsid w:val="19BF7673"/>
    <w:rsid w:val="19E80BA9"/>
    <w:rsid w:val="1D7C2475"/>
    <w:rsid w:val="1DB16262"/>
    <w:rsid w:val="1E025791"/>
    <w:rsid w:val="1E733517"/>
    <w:rsid w:val="1F264DD7"/>
    <w:rsid w:val="1FF43155"/>
    <w:rsid w:val="20000DDB"/>
    <w:rsid w:val="20AD289C"/>
    <w:rsid w:val="20C77B4A"/>
    <w:rsid w:val="21E34462"/>
    <w:rsid w:val="228174BC"/>
    <w:rsid w:val="23AE4FF1"/>
    <w:rsid w:val="23CC4CE6"/>
    <w:rsid w:val="24A8657A"/>
    <w:rsid w:val="26000FFC"/>
    <w:rsid w:val="27713610"/>
    <w:rsid w:val="29425E28"/>
    <w:rsid w:val="2A0C38C4"/>
    <w:rsid w:val="2A814E7D"/>
    <w:rsid w:val="2A9211C9"/>
    <w:rsid w:val="2A97058D"/>
    <w:rsid w:val="2AF05EF0"/>
    <w:rsid w:val="2AF416DD"/>
    <w:rsid w:val="2BA97CE6"/>
    <w:rsid w:val="2BFE6C98"/>
    <w:rsid w:val="2C063C1D"/>
    <w:rsid w:val="2C4E7F91"/>
    <w:rsid w:val="2CD84964"/>
    <w:rsid w:val="2CE40EC8"/>
    <w:rsid w:val="2D8640A9"/>
    <w:rsid w:val="2D86600E"/>
    <w:rsid w:val="2D960FD0"/>
    <w:rsid w:val="2F2D17E9"/>
    <w:rsid w:val="2F666780"/>
    <w:rsid w:val="2FB97CB5"/>
    <w:rsid w:val="30D93A34"/>
    <w:rsid w:val="30EC0082"/>
    <w:rsid w:val="31EB11BF"/>
    <w:rsid w:val="321D4E26"/>
    <w:rsid w:val="32791896"/>
    <w:rsid w:val="330707FF"/>
    <w:rsid w:val="344B2F9B"/>
    <w:rsid w:val="355359F9"/>
    <w:rsid w:val="3577572B"/>
    <w:rsid w:val="37764687"/>
    <w:rsid w:val="37877D92"/>
    <w:rsid w:val="38FC1E4B"/>
    <w:rsid w:val="39672100"/>
    <w:rsid w:val="398F5997"/>
    <w:rsid w:val="3A2362F0"/>
    <w:rsid w:val="3AD54849"/>
    <w:rsid w:val="3BB6283D"/>
    <w:rsid w:val="3D264775"/>
    <w:rsid w:val="3DEC2546"/>
    <w:rsid w:val="3E9E25C2"/>
    <w:rsid w:val="3EB530FF"/>
    <w:rsid w:val="40C913D4"/>
    <w:rsid w:val="42332E3A"/>
    <w:rsid w:val="4383394D"/>
    <w:rsid w:val="43AC5162"/>
    <w:rsid w:val="4413477E"/>
    <w:rsid w:val="447B4624"/>
    <w:rsid w:val="466D602E"/>
    <w:rsid w:val="46997BFC"/>
    <w:rsid w:val="482D3E87"/>
    <w:rsid w:val="48AF0F60"/>
    <w:rsid w:val="49C87685"/>
    <w:rsid w:val="49D82A39"/>
    <w:rsid w:val="4A3241BC"/>
    <w:rsid w:val="4D5D520F"/>
    <w:rsid w:val="4D810EFD"/>
    <w:rsid w:val="4F0469A4"/>
    <w:rsid w:val="4F966801"/>
    <w:rsid w:val="4FF932AD"/>
    <w:rsid w:val="510C54C2"/>
    <w:rsid w:val="51627BA7"/>
    <w:rsid w:val="51E77260"/>
    <w:rsid w:val="5208025E"/>
    <w:rsid w:val="52974AAB"/>
    <w:rsid w:val="53053B16"/>
    <w:rsid w:val="549671C6"/>
    <w:rsid w:val="555750E8"/>
    <w:rsid w:val="567333AD"/>
    <w:rsid w:val="56A10B7F"/>
    <w:rsid w:val="579467A6"/>
    <w:rsid w:val="57C27E22"/>
    <w:rsid w:val="59535DC6"/>
    <w:rsid w:val="59E20DA0"/>
    <w:rsid w:val="5A312F50"/>
    <w:rsid w:val="5AAD63E9"/>
    <w:rsid w:val="5AE40D1D"/>
    <w:rsid w:val="5B1A5DBB"/>
    <w:rsid w:val="5B444A1A"/>
    <w:rsid w:val="5C953538"/>
    <w:rsid w:val="5CAC5466"/>
    <w:rsid w:val="5D7C523D"/>
    <w:rsid w:val="5D952844"/>
    <w:rsid w:val="5DD72473"/>
    <w:rsid w:val="5DFB1498"/>
    <w:rsid w:val="5E1377E3"/>
    <w:rsid w:val="5F9214B1"/>
    <w:rsid w:val="607F4C6F"/>
    <w:rsid w:val="60C95281"/>
    <w:rsid w:val="61846E67"/>
    <w:rsid w:val="62551626"/>
    <w:rsid w:val="629152E7"/>
    <w:rsid w:val="63FF162A"/>
    <w:rsid w:val="655D7C54"/>
    <w:rsid w:val="659B67B6"/>
    <w:rsid w:val="66080D5A"/>
    <w:rsid w:val="678C0773"/>
    <w:rsid w:val="67EA4422"/>
    <w:rsid w:val="681C5653"/>
    <w:rsid w:val="682727FB"/>
    <w:rsid w:val="699863DE"/>
    <w:rsid w:val="6A1D33F7"/>
    <w:rsid w:val="6A2922A9"/>
    <w:rsid w:val="6AF816BD"/>
    <w:rsid w:val="6CCD19E4"/>
    <w:rsid w:val="6E113954"/>
    <w:rsid w:val="6E320658"/>
    <w:rsid w:val="6E4D5DCD"/>
    <w:rsid w:val="6EC62CF6"/>
    <w:rsid w:val="6F862455"/>
    <w:rsid w:val="6FE00B3B"/>
    <w:rsid w:val="71123A97"/>
    <w:rsid w:val="726059C5"/>
    <w:rsid w:val="72B55021"/>
    <w:rsid w:val="72F53ED4"/>
    <w:rsid w:val="75BA16C1"/>
    <w:rsid w:val="77C94B16"/>
    <w:rsid w:val="77F307A1"/>
    <w:rsid w:val="783512AF"/>
    <w:rsid w:val="7A053867"/>
    <w:rsid w:val="7B071625"/>
    <w:rsid w:val="7B6F1AE6"/>
    <w:rsid w:val="7C6B6751"/>
    <w:rsid w:val="7CD03160"/>
    <w:rsid w:val="7CDE3017"/>
    <w:rsid w:val="7CE75426"/>
    <w:rsid w:val="7E4A1055"/>
    <w:rsid w:val="7ECA59B1"/>
    <w:rsid w:val="7FBF661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style>
  <w:style w:type="paragraph" w:styleId="9">
    <w:name w:val="annotation text"/>
    <w:basedOn w:val="1"/>
    <w:qFormat/>
    <w:uiPriority w:val="0"/>
    <w:pPr>
      <w:jc w:val="left"/>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link w:val="20"/>
    <w:semiHidden/>
    <w:unhideWhenUsed/>
    <w:qFormat/>
    <w:uiPriority w:val="99"/>
    <w:pPr>
      <w:spacing w:after="0" w:line="240" w:lineRule="auto"/>
    </w:pPr>
    <w:rPr>
      <w:rFonts w:ascii="Times New Roman" w:hAnsi="Times New Roman" w:eastAsia="宋体" w:cs="Times New Roman"/>
      <w:sz w:val="20"/>
      <w:szCs w:val="20"/>
    </w:rPr>
  </w:style>
  <w:style w:type="paragraph" w:styleId="13">
    <w:name w:val="Title"/>
    <w:qFormat/>
    <w:uiPriority w:val="0"/>
    <w:pPr>
      <w:spacing w:before="480" w:after="480" w:line="288" w:lineRule="auto"/>
      <w:ind w:left="0"/>
    </w:pPr>
    <w:rPr>
      <w:rFonts w:ascii="Arial" w:hAnsi="Arial" w:eastAsia="等线" w:cs="Arial"/>
      <w:b/>
      <w:bCs/>
      <w:sz w:val="52"/>
      <w:szCs w:val="52"/>
    </w:rPr>
  </w:style>
  <w:style w:type="character" w:styleId="16">
    <w:name w:val="Strong"/>
    <w:basedOn w:val="15"/>
    <w:qFormat/>
    <w:uiPriority w:val="0"/>
    <w:rPr>
      <w:b/>
    </w:rPr>
  </w:style>
  <w:style w:type="character" w:styleId="17">
    <w:name w:val="Hyperlink"/>
    <w:unhideWhenUsed/>
    <w:qFormat/>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rPr>
      <w:rFonts w:ascii="Times New Roman" w:hAnsi="Times New Roman" w:eastAsia="宋体" w:cs="Times New Roman"/>
      <w:sz w:val="21"/>
      <w:szCs w:val="22"/>
    </w:rPr>
  </w:style>
  <w:style w:type="character" w:customStyle="1" w:styleId="20">
    <w:name w:val="Footnote Text Char"/>
    <w:link w:val="12"/>
    <w:semiHidden/>
    <w:unhideWhenUsed/>
    <w:qFormat/>
    <w:uiPriority w:val="99"/>
    <w:rPr>
      <w:sz w:val="20"/>
      <w:szCs w:val="20"/>
    </w:rPr>
  </w:style>
  <w:style w:type="paragraph" w:customStyle="1" w:styleId="21">
    <w:name w:val="_Style 13"/>
    <w:qFormat/>
    <w:uiPriority w:val="0"/>
    <w:pPr>
      <w:spacing w:before="120" w:after="120" w:line="288" w:lineRule="auto"/>
      <w:ind w:left="0"/>
      <w:jc w:val="left"/>
    </w:pPr>
    <w:rPr>
      <w:rFonts w:ascii="Arial" w:hAnsi="Arial" w:eastAsia="等线" w:cs="Arial"/>
      <w:sz w:val="22"/>
      <w:szCs w:val="22"/>
    </w:rPr>
  </w:style>
  <w:style w:type="paragraph" w:customStyle="1" w:styleId="22">
    <w:name w:val="_Style 14"/>
    <w:qFormat/>
    <w:uiPriority w:val="0"/>
    <w:pPr>
      <w:spacing w:before="120" w:after="120" w:line="288" w:lineRule="auto"/>
      <w:ind w:left="0"/>
      <w:jc w:val="left"/>
    </w:pPr>
    <w:rPr>
      <w:rFonts w:ascii="Arial" w:hAnsi="Arial" w:eastAsia="等线" w:cs="Arial"/>
      <w:color w:val="8F959E"/>
      <w:sz w:val="22"/>
      <w:szCs w:val="22"/>
    </w:rPr>
  </w:style>
  <w:style w:type="paragraph" w:customStyle="1" w:styleId="23">
    <w:name w:val="p"/>
    <w:basedOn w:val="1"/>
    <w:qFormat/>
    <w:uiPriority w:val="0"/>
    <w:pPr>
      <w:spacing w:line="525" w:lineRule="atLeast"/>
      <w:ind w:firstLine="375"/>
    </w:pPr>
  </w:style>
  <w:style w:type="paragraph" w:customStyle="1" w:styleId="24">
    <w:name w:val="三号正文"/>
    <w:basedOn w:val="8"/>
    <w:qFormat/>
    <w:uiPriority w:val="0"/>
    <w:rPr>
      <w:rFonts w:eastAsia="仿宋_GB2312"/>
      <w:sz w:val="3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386</Words>
  <Characters>428</Characters>
  <TotalTime>20</TotalTime>
  <ScaleCrop>false</ScaleCrop>
  <LinksUpToDate>false</LinksUpToDate>
  <CharactersWithSpaces>905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2025-09-01T09:01:00Z</dcterms:created>
  <dc:creator>Un-named</dc:creator>
  <cp:lastModifiedBy>微信用户</cp:lastModifiedBy>
  <cp:lastPrinted>2025-09-10T03:18:00Z</cp:lastPrinted>
  <dcterms:modified xsi:type="dcterms:W3CDTF">2026-11-03T08:01:26Z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eyJoZGlkIjoiNzc2N2I5ODJmZGMxYTA0YmM3NmM0ZTBkZjgxMWRjYmEiLCJ1c2VySWQiOiIxMjMxNTkyMzQ1In0=</vt:lpwstr>
  </property>
  <property fmtid="{D5CDD505-2E9C-101B-9397-08002B2CF9AE}" pid="3" name="KSOProductBuildVer">
    <vt:lpwstr>2052-12.1.0.29161</vt:lpwstr>
  </property>
  <property fmtid="{D5CDD505-2E9C-101B-9397-08002B2CF9AE}" pid="4" name="ICV">
    <vt:lpwstr>F1350D1393CF4A70A8D288939BFBC026_12</vt:lpwstr>
  </property>
</Properties>
</file>