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65A285">
      <w:pPr>
        <w:pStyle w:val="2"/>
        <w:spacing w:line="240" w:lineRule="auto"/>
        <w:jc w:val="center"/>
        <w:rPr>
          <w:rFonts w:ascii="黑体" w:hAnsi="黑体"/>
          <w:color w:val="000000"/>
        </w:rPr>
      </w:pPr>
      <w:bookmarkStart w:id="0" w:name="_Toc24454"/>
      <w:bookmarkStart w:id="1" w:name="_Toc32320"/>
      <w:bookmarkStart w:id="2" w:name="_Toc21422"/>
      <w:bookmarkStart w:id="3" w:name="_Toc21762"/>
      <w:bookmarkStart w:id="4" w:name="_Toc11918"/>
      <w:bookmarkStart w:id="5" w:name="_Toc15737"/>
      <w:bookmarkStart w:id="6" w:name="_Toc20910"/>
      <w:bookmarkStart w:id="7" w:name="_Toc8396"/>
      <w:bookmarkStart w:id="8" w:name="_Toc24068"/>
      <w:bookmarkStart w:id="9" w:name="_Toc24727"/>
      <w:bookmarkStart w:id="10" w:name="_Toc25712"/>
      <w:bookmarkStart w:id="11" w:name="_Toc12789"/>
      <w:bookmarkStart w:id="12" w:name="_Toc13462"/>
      <w:bookmarkStart w:id="13" w:name="_Toc20033"/>
      <w:bookmarkStart w:id="14" w:name="_Toc7615"/>
      <w:bookmarkStart w:id="15" w:name="_Toc29002"/>
      <w:r>
        <w:rPr>
          <w:rFonts w:hint="eastAsia" w:ascii="黑体" w:hAnsi="黑体"/>
          <w:color w:val="000000"/>
        </w:rPr>
        <w:t>网络竞价须知</w:t>
      </w:r>
      <w:bookmarkEnd w:id="0"/>
      <w:bookmarkEnd w:id="1"/>
      <w:bookmarkEnd w:id="2"/>
      <w:bookmarkEnd w:id="3"/>
      <w:bookmarkEnd w:id="4"/>
      <w:bookmarkEnd w:id="5"/>
      <w:bookmarkEnd w:id="6"/>
    </w:p>
    <w:p w14:paraId="29FA3E1D">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 xml:space="preserve">  儋州市新州镇敦教村大栏组122.14亩养殖塘出租  </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儋州农村产权交易中心农村</w:t>
      </w:r>
      <w:r>
        <w:rPr>
          <w:rFonts w:hint="eastAsia" w:ascii="新宋体" w:hAnsi="新宋体" w:eastAsia="新宋体"/>
          <w:sz w:val="28"/>
          <w:szCs w:val="28"/>
        </w:rPr>
        <w:t>产权交易规则（试行）》、《</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4A3BD3A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有关交易规则以及有关法律法规。</w:t>
      </w:r>
    </w:p>
    <w:p w14:paraId="62E5492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儋州市</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（https://danzhou.nongjiao.com/，以下简称“</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参与标的竞拍活动。</w:t>
      </w:r>
    </w:p>
    <w:p w14:paraId="3D5D083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539C6BB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24B87C4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有关交易规则和交易须知。</w:t>
      </w:r>
    </w:p>
    <w:p w14:paraId="49FE1E3C">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交易保证金结算账户，方取得竞拍资格。</w:t>
      </w:r>
    </w:p>
    <w:p w14:paraId="3534F98A">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3E0A6EC5">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F1AF7">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84CB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儋州市农村产权交易中心</w:t>
            </w:r>
            <w:r>
              <w:rPr>
                <w:rFonts w:hint="eastAsia" w:ascii="仿宋_GB2312" w:hAnsi="仿宋_GB2312" w:eastAsia="仿宋_GB2312" w:cs="仿宋_GB2312"/>
                <w:b/>
                <w:bCs/>
                <w:sz w:val="28"/>
                <w:szCs w:val="28"/>
              </w:rPr>
              <w:t>有限公司</w:t>
            </w:r>
          </w:p>
        </w:tc>
      </w:tr>
      <w:tr w14:paraId="7B273E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4555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9A04D">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海南农村商业银行股份有限公司儋州支行</w:t>
            </w:r>
          </w:p>
        </w:tc>
      </w:tr>
      <w:tr w14:paraId="3AB8F4B3">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FA3C0">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AFB62">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1021592300000323</w:t>
            </w:r>
          </w:p>
        </w:tc>
      </w:tr>
    </w:tbl>
    <w:p w14:paraId="50453F6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提出更新申请，否则由此引起的经济及法律责任均由竞买方自行承担。</w:t>
      </w:r>
    </w:p>
    <w:p w14:paraId="5E31294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系统。</w:t>
      </w:r>
    </w:p>
    <w:p w14:paraId="1C3C961D">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https://danzhou.nongjiao.com/</w:t>
      </w:r>
      <w:r>
        <w:rPr>
          <w:rFonts w:hint="eastAsia" w:ascii="新宋体" w:hAnsi="新宋体" w:eastAsia="新宋体" w:cs="Times New Roman"/>
          <w:sz w:val="28"/>
          <w:szCs w:val="28"/>
        </w:rPr>
        <w:t>，即可操作。</w:t>
      </w:r>
    </w:p>
    <w:p w14:paraId="47A46A19">
      <w:pPr>
        <w:spacing w:line="520" w:lineRule="exact"/>
        <w:ind w:firstLine="562" w:firstLineChars="200"/>
        <w:jc w:val="left"/>
        <w:rPr>
          <w:rFonts w:hint="eastAsia" w:ascii="新宋体" w:hAnsi="新宋体" w:eastAsia="新宋体" w:cs="Times New Roman"/>
          <w:b/>
          <w:bCs/>
          <w:color w:val="C00000"/>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color w:val="C00000"/>
          <w:sz w:val="28"/>
          <w:szCs w:val="28"/>
          <w:u w:val="single"/>
          <w:lang w:val="en-US" w:eastAsia="zh-CN"/>
        </w:rPr>
        <w:t xml:space="preserve">146568  </w:t>
      </w:r>
      <w:r>
        <w:rPr>
          <w:rFonts w:hint="eastAsia" w:ascii="新宋体" w:hAnsi="新宋体" w:eastAsia="新宋体" w:cs="Times New Roman"/>
          <w:b/>
          <w:bCs/>
          <w:color w:val="C00000"/>
          <w:sz w:val="28"/>
          <w:szCs w:val="28"/>
          <w:lang w:val="en-US" w:eastAsia="zh-CN"/>
        </w:rPr>
        <w:t>元/年</w:t>
      </w:r>
    </w:p>
    <w:p w14:paraId="790A2D04">
      <w:pPr>
        <w:spacing w:line="520" w:lineRule="exact"/>
        <w:ind w:firstLine="562" w:firstLineChars="200"/>
        <w:jc w:val="left"/>
        <w:rPr>
          <w:rFonts w:hint="eastAsia" w:ascii="新宋体" w:hAnsi="新宋体" w:eastAsia="新宋体" w:cs="Times New Roman"/>
          <w:sz w:val="28"/>
          <w:szCs w:val="28"/>
        </w:rPr>
      </w:pPr>
      <w:r>
        <w:rPr>
          <w:rFonts w:ascii="新宋体" w:hAnsi="新宋体" w:eastAsia="新宋体" w:cs="Times New Roman"/>
          <w:b/>
          <w:bCs/>
          <w:kern w:val="2"/>
          <w:sz w:val="28"/>
          <w:szCs w:val="28"/>
          <w:lang w:val="en-US" w:eastAsia="zh-CN" w:bidi="ar-SA"/>
        </w:rPr>
        <w:t>2、</w:t>
      </w: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w:t>
      </w:r>
    </w:p>
    <w:p w14:paraId="671405A5">
      <w:pPr>
        <w:spacing w:line="520" w:lineRule="exact"/>
        <w:ind w:firstLine="560" w:firstLineChars="200"/>
        <w:jc w:val="left"/>
        <w:rPr>
          <w:rFonts w:ascii="新宋体" w:hAnsi="新宋体" w:eastAsia="新宋体" w:cs="Times New Roman"/>
          <w:sz w:val="28"/>
          <w:szCs w:val="28"/>
        </w:rPr>
      </w:pPr>
      <w:r>
        <w:rPr>
          <w:rFonts w:hint="eastAsia" w:ascii="新宋体" w:hAnsi="新宋体" w:eastAsia="新宋体" w:cs="Times New Roman"/>
          <w:sz w:val="28"/>
          <w:szCs w:val="28"/>
        </w:rPr>
        <w:t>3、竞买方接受出租（转让）方确定的交易条件，通过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3C07A97B">
      <w:pPr>
        <w:pStyle w:val="3"/>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11FD3D0E">
      <w:pPr>
        <w:pStyle w:val="3"/>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4AC55F2">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11-11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795203B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63CFEDD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记录即视为有效报价，竞买方不可变更或撤销。</w:t>
      </w:r>
    </w:p>
    <w:p w14:paraId="1C51AE35">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E7209C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35CEC73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49108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7014A8C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13、因竞买方如下行为产生的一切后果，</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不承担任何责任：</w:t>
      </w:r>
    </w:p>
    <w:p w14:paraId="02B9015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发布的竞价活动相关信息的；</w:t>
      </w:r>
    </w:p>
    <w:p w14:paraId="6D5F364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4797DA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6DEB4BF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6638B3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236C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1A7D0B7">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当即与出租（转让）方协商后续方案，并将结果及时通知各竞买方，</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不承担任何责任。主要行为包括但不限于以下：</w:t>
      </w:r>
    </w:p>
    <w:p w14:paraId="61F2CE3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01B99B3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D2AE97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05544A2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785B0DA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35A60E4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3EC3454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运营单位或委托人核实的其他原因；</w:t>
      </w:r>
    </w:p>
    <w:p w14:paraId="43C1DB3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认为需要中止网络竞价活动的其他情形。</w:t>
      </w:r>
    </w:p>
    <w:p w14:paraId="6753CAE4">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20D4A1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将按照出租（转让）方要求的时间和方式继续竞价或重新竞价，</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通知各竞买方。</w:t>
      </w:r>
    </w:p>
    <w:p w14:paraId="1221CA2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可以根据相关约定重新组织实施竞价或再次发布转让信息公告。</w:t>
      </w:r>
    </w:p>
    <w:p w14:paraId="60DDF24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交易活动，待问题解决后依程序重新实施竞拍活动：</w:t>
      </w:r>
    </w:p>
    <w:p w14:paraId="799BC9A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E141B1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E0E48A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6DA11A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3FC095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或委托方核实的其他情形。</w:t>
      </w:r>
    </w:p>
    <w:p w14:paraId="3B5CC07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4EE30B8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及相关方损失的，由竞买方依法承担赔偿损失等法律责任。</w:t>
      </w:r>
    </w:p>
    <w:p w14:paraId="3AB1B0B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5A20972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8D970B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BC1995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00D6EED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造成损失的；</w:t>
      </w:r>
    </w:p>
    <w:p w14:paraId="2C1D7F1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08999F7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56966D5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4C0D0BE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在竞价结束的2个工作日内向竞得方出具《标的竞得书》。（注：对于农垦资产出租（转让）只有一个竞买方参与竞拍的，需先由委托单位根据有关规定报海垦集团批准后，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才能出具《标的竞得书》），竞得人凭《标的竞得书》与委托单位在3个工作日内（或按公告要求的时限）签订交易合同，</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对合同内容按规定进行形式审核，审核通过后解冻竞得人的交易保证金。竞得人需要在交易合同签订的5个工作日内按规定标准缴纳交易服务费。</w:t>
      </w:r>
    </w:p>
    <w:p w14:paraId="7BF33EA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0ECF2250">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2E6BF8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C3E7C9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7F01846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5BE57F5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705C4A71">
            <w:pPr>
              <w:pStyle w:val="11"/>
              <w:widowControl/>
              <w:spacing w:beforeAutospacing="0" w:afterAutospacing="0" w:line="480" w:lineRule="atLeast"/>
              <w:ind w:firstLine="420"/>
              <w:rPr>
                <w:color w:val="FF0000"/>
              </w:rPr>
            </w:pPr>
            <w:r>
              <w:rPr>
                <w:rFonts w:hint="eastAsia" w:ascii="微软雅黑" w:hAnsi="微软雅黑" w:eastAsia="微软雅黑" w:cs="微软雅黑"/>
                <w:color w:val="FF0000"/>
              </w:rPr>
              <w:t>100（含）以下</w:t>
            </w:r>
          </w:p>
        </w:tc>
        <w:tc>
          <w:tcPr>
            <w:tcW w:w="3735" w:type="dxa"/>
            <w:shd w:val="clear" w:color="auto" w:fill="FFFFFF"/>
            <w:vAlign w:val="center"/>
          </w:tcPr>
          <w:p w14:paraId="43FE2624">
            <w:pPr>
              <w:pStyle w:val="11"/>
              <w:widowControl/>
              <w:spacing w:beforeAutospacing="0" w:afterAutospacing="0" w:line="480" w:lineRule="atLeast"/>
              <w:ind w:firstLine="420"/>
              <w:rPr>
                <w:color w:val="FF0000"/>
              </w:rPr>
            </w:pPr>
            <w:r>
              <w:rPr>
                <w:rFonts w:hint="eastAsia" w:ascii="微软雅黑" w:hAnsi="微软雅黑" w:eastAsia="微软雅黑" w:cs="微软雅黑"/>
                <w:color w:val="FF0000"/>
              </w:rPr>
              <w:t>1</w:t>
            </w:r>
          </w:p>
        </w:tc>
      </w:tr>
      <w:tr w14:paraId="634B271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CA3EE9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47E63F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60F4324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26F431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71A556C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31958A2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4BF341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7C14629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305714B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A34D0D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A64EFC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24C7F548">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72E920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78512F1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4DD7B76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45E5EA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0B7D8B3">
            <w:pPr>
              <w:pStyle w:val="11"/>
              <w:widowControl/>
              <w:spacing w:beforeAutospacing="0" w:afterAutospacing="0" w:line="480" w:lineRule="atLeast"/>
              <w:ind w:firstLine="420"/>
              <w:rPr>
                <w:color w:val="FF0000"/>
              </w:rPr>
            </w:pPr>
            <w:r>
              <w:rPr>
                <w:rFonts w:hint="eastAsia" w:ascii="微软雅黑" w:hAnsi="微软雅黑" w:eastAsia="微软雅黑" w:cs="微软雅黑"/>
                <w:color w:val="FF0000"/>
              </w:rPr>
              <w:t>100（含）以下</w:t>
            </w:r>
          </w:p>
        </w:tc>
        <w:tc>
          <w:tcPr>
            <w:tcW w:w="4350" w:type="dxa"/>
            <w:shd w:val="clear" w:color="auto" w:fill="FFFFFF"/>
            <w:vAlign w:val="center"/>
          </w:tcPr>
          <w:p w14:paraId="0514FA66">
            <w:pPr>
              <w:pStyle w:val="11"/>
              <w:widowControl/>
              <w:spacing w:beforeAutospacing="0" w:afterAutospacing="0" w:line="480" w:lineRule="atLeast"/>
              <w:ind w:firstLine="420"/>
              <w:rPr>
                <w:color w:val="FF0000"/>
              </w:rPr>
            </w:pPr>
            <w:r>
              <w:rPr>
                <w:rFonts w:hint="eastAsia" w:ascii="微软雅黑" w:hAnsi="微软雅黑" w:eastAsia="微软雅黑" w:cs="微软雅黑"/>
                <w:color w:val="FF0000"/>
              </w:rPr>
              <w:t>1.2</w:t>
            </w:r>
          </w:p>
        </w:tc>
      </w:tr>
      <w:tr w14:paraId="5E34E4D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4ADA312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33CCA4A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0D3757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6075713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0222011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D02D62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6B11FB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6B43376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652D13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7AA9E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4BE0492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7D35C4F5">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30BB5B3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D58DC4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A71F5CC">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儋州市农村产权交易中心</w:t>
            </w:r>
            <w:r>
              <w:rPr>
                <w:rFonts w:hint="eastAsia" w:asciiTheme="minorEastAsia" w:hAnsiTheme="minorEastAsia" w:cstheme="minorEastAsia"/>
                <w:b/>
                <w:bCs/>
                <w:sz w:val="28"/>
                <w:szCs w:val="28"/>
              </w:rPr>
              <w:t>有限公司</w:t>
            </w:r>
          </w:p>
        </w:tc>
      </w:tr>
      <w:tr w14:paraId="020BF7E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BFE58A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4B889D2">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海南农村商业银行股份有限公司儋州</w:t>
            </w:r>
            <w:r>
              <w:rPr>
                <w:rFonts w:hint="eastAsia" w:asciiTheme="minorEastAsia" w:hAnsiTheme="minorEastAsia" w:cstheme="minorEastAsia"/>
                <w:b/>
                <w:bCs/>
                <w:sz w:val="28"/>
                <w:szCs w:val="28"/>
              </w:rPr>
              <w:t>支行</w:t>
            </w:r>
          </w:p>
        </w:tc>
      </w:tr>
      <w:tr w14:paraId="63A20346">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53A1DA4">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8412E91">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1021592300000277</w:t>
            </w:r>
          </w:p>
        </w:tc>
      </w:tr>
    </w:tbl>
    <w:p w14:paraId="15796690">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val="en-US" w:eastAsia="zh-CN"/>
        </w:rPr>
        <w:t>儋州农村产权交易中心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B09588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有权扣除交易保证金作为相关方的补偿。</w:t>
      </w:r>
    </w:p>
    <w:p w14:paraId="3121F80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206146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BF925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有权根据相关法律、法规进行变更和修订。</w:t>
      </w:r>
    </w:p>
    <w:p w14:paraId="21468726">
      <w:pPr>
        <w:pStyle w:val="10"/>
        <w:ind w:left="2250" w:hanging="1200"/>
      </w:pPr>
    </w:p>
    <w:p w14:paraId="33C9B8E1"/>
    <w:p w14:paraId="6C7C613B">
      <w:pPr>
        <w:pStyle w:val="5"/>
      </w:pPr>
    </w:p>
    <w:p w14:paraId="72A4C935">
      <w:pPr>
        <w:spacing w:line="520" w:lineRule="exact"/>
      </w:pPr>
      <w:r>
        <w:rPr>
          <w:rFonts w:hint="eastAsia" w:ascii="Times New Roman" w:hAnsi="Times New Roman"/>
          <w:sz w:val="32"/>
          <w:szCs w:val="32"/>
        </w:rPr>
        <w:t>已详细阅读此竞价须知，对此竞价须知无异议。</w:t>
      </w:r>
    </w:p>
    <w:p w14:paraId="56A9CC21">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038B211E">
      <w:pPr>
        <w:pStyle w:val="2"/>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421FBEA1">
      <w:pPr>
        <w:pStyle w:val="2"/>
        <w:spacing w:line="240" w:lineRule="auto"/>
        <w:rPr>
          <w:rFonts w:ascii="黑体" w:hAnsi="黑体"/>
          <w:color w:val="000000"/>
        </w:rPr>
      </w:pPr>
    </w:p>
    <w:p w14:paraId="57D4D46E">
      <w:pPr>
        <w:pStyle w:val="2"/>
        <w:spacing w:line="240" w:lineRule="auto"/>
        <w:jc w:val="both"/>
        <w:rPr>
          <w:rFonts w:ascii="黑体" w:hAnsi="黑体"/>
          <w:color w:val="000000"/>
        </w:rPr>
      </w:pPr>
    </w:p>
    <w:p w14:paraId="19221949">
      <w:pPr>
        <w:rPr>
          <w:rFonts w:ascii="黑体" w:hAnsi="黑体"/>
          <w:color w:val="000000"/>
        </w:rPr>
      </w:pPr>
    </w:p>
    <w:p w14:paraId="7B438358">
      <w:pPr>
        <w:pStyle w:val="2"/>
        <w:spacing w:line="240" w:lineRule="auto"/>
        <w:jc w:val="both"/>
        <w:rPr>
          <w:rFonts w:ascii="黑体" w:hAnsi="黑体"/>
          <w:color w:val="000000"/>
        </w:rPr>
        <w:sectPr>
          <w:footerReference r:id="rId3" w:type="default"/>
          <w:pgSz w:w="11906" w:h="16838"/>
          <w:pgMar w:top="1440" w:right="1800" w:bottom="1440" w:left="1800" w:header="851" w:footer="992" w:gutter="0"/>
          <w:cols w:space="425" w:num="1"/>
          <w:docGrid w:type="lines" w:linePitch="312" w:charSpace="0"/>
        </w:sectPr>
      </w:pPr>
    </w:p>
    <w:p w14:paraId="6A3CC010">
      <w:pPr>
        <w:pStyle w:val="2"/>
        <w:spacing w:line="240" w:lineRule="auto"/>
        <w:rPr>
          <w:rStyle w:val="14"/>
          <w:rFonts w:ascii="Times New Roman" w:hAnsi="Times New Roman"/>
          <w:szCs w:val="22"/>
        </w:rPr>
      </w:pPr>
      <w:r>
        <w:rPr>
          <w:rFonts w:hint="eastAsia" w:ascii="黑体" w:hAnsi="黑体"/>
          <w:color w:val="000000"/>
        </w:rPr>
        <w:t>网络竞价项目承诺函</w:t>
      </w:r>
      <w:bookmarkEnd w:id="7"/>
      <w:bookmarkEnd w:id="8"/>
      <w:bookmarkEnd w:id="9"/>
      <w:bookmarkEnd w:id="10"/>
      <w:bookmarkEnd w:id="11"/>
      <w:bookmarkEnd w:id="12"/>
      <w:bookmarkEnd w:id="13"/>
      <w:bookmarkEnd w:id="14"/>
      <w:bookmarkEnd w:id="15"/>
    </w:p>
    <w:p w14:paraId="20179CF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儋州市农村产权交易中心</w:t>
      </w:r>
      <w:r>
        <w:rPr>
          <w:rFonts w:hint="eastAsia" w:ascii="Times New Roman" w:hAnsi="Times New Roman"/>
          <w:sz w:val="28"/>
          <w:szCs w:val="28"/>
        </w:rPr>
        <w:t>：</w:t>
      </w:r>
    </w:p>
    <w:p w14:paraId="62A3B18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 xml:space="preserve">  儋州市新州镇敦教村大栏组122.14亩养殖塘出租  </w:t>
      </w:r>
      <w:r>
        <w:rPr>
          <w:rFonts w:ascii="Times New Roman" w:hAnsi="Times New Roman"/>
          <w:sz w:val="28"/>
          <w:szCs w:val="28"/>
        </w:rPr>
        <w:t>”</w:t>
      </w:r>
      <w:r>
        <w:rPr>
          <w:rFonts w:hint="eastAsia" w:ascii="Times New Roman" w:hAnsi="Times New Roman"/>
          <w:sz w:val="28"/>
          <w:szCs w:val="28"/>
        </w:rPr>
        <w:t>项目网络竞价活动作出如下承诺：</w:t>
      </w:r>
    </w:p>
    <w:p w14:paraId="2E2CAB2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 xml:space="preserve"> 儋州市新州镇敦教村大栏组122.14亩养殖塘出租 </w:t>
      </w:r>
      <w:r>
        <w:rPr>
          <w:rFonts w:ascii="Times New Roman" w:hAnsi="Times New Roman"/>
          <w:sz w:val="28"/>
          <w:szCs w:val="28"/>
        </w:rPr>
        <w:t>”</w:t>
      </w:r>
      <w:r>
        <w:rPr>
          <w:rFonts w:hint="eastAsia" w:ascii="Times New Roman" w:hAnsi="Times New Roman"/>
          <w:sz w:val="28"/>
          <w:szCs w:val="28"/>
        </w:rPr>
        <w:t>项目网络竞价活动，并参与报价。</w:t>
      </w:r>
    </w:p>
    <w:p w14:paraId="46D6146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 xml:space="preserve"> 儋州市新州镇敦教村大栏组122.14亩养殖塘出租 </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3E9688C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儋州市</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w:t>
      </w:r>
      <w:r>
        <w:rPr>
          <w:rFonts w:hint="eastAsia" w:ascii="新宋体" w:hAnsi="新宋体" w:eastAsia="新宋体" w:cs="Times New Roman"/>
          <w:sz w:val="28"/>
          <w:szCs w:val="28"/>
        </w:rPr>
        <w:t>（https://danzhou.nongjiao.com/，以下简称“</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w:t>
      </w:r>
      <w:r>
        <w:rPr>
          <w:rFonts w:hint="eastAsia" w:ascii="Times New Roman" w:hAnsi="Times New Roman"/>
          <w:sz w:val="28"/>
          <w:szCs w:val="28"/>
        </w:rPr>
        <w:t>无关。</w:t>
      </w:r>
    </w:p>
    <w:p w14:paraId="07B896F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w:t>
      </w:r>
      <w:r>
        <w:rPr>
          <w:rFonts w:hint="eastAsia" w:ascii="Times New Roman" w:hAnsi="Times New Roman"/>
          <w:sz w:val="28"/>
          <w:szCs w:val="28"/>
          <w:lang w:val="en-US" w:eastAsia="zh-CN"/>
        </w:rPr>
        <w:t>农交中心</w:t>
      </w:r>
      <w:r>
        <w:rPr>
          <w:rFonts w:hint="eastAsia" w:ascii="Times New Roman" w:hAnsi="Times New Roman"/>
          <w:sz w:val="28"/>
          <w:szCs w:val="28"/>
        </w:rPr>
        <w:t>有权根据《网络竞价须知》的规定扣除保证金。</w:t>
      </w:r>
    </w:p>
    <w:p w14:paraId="04BE3C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儋州市</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书面通知要求与出租（转让）方签署交易合同，并按《产权交易结算通知书》的约定支付交易价款。</w:t>
      </w:r>
    </w:p>
    <w:p w14:paraId="62D08C5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EC82C3B">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52DA107B">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3D82EDB2">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51B3403">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4156CC2">
      <w:pPr>
        <w:pStyle w:val="2"/>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50806EF6">
      <w:pPr>
        <w:rPr>
          <w:rFonts w:ascii="仿宋_GB2312" w:hAnsi="仿宋_GB2312" w:eastAsia="仿宋_GB2312" w:cs="仿宋_GB2312"/>
          <w:color w:val="000000"/>
          <w:sz w:val="36"/>
          <w:szCs w:val="30"/>
        </w:rPr>
      </w:pPr>
    </w:p>
    <w:p w14:paraId="6CD48FAB">
      <w:pPr>
        <w:rPr>
          <w:rFonts w:ascii="仿宋_GB2312" w:hAnsi="仿宋_GB2312" w:eastAsia="仿宋_GB2312" w:cs="仿宋_GB2312"/>
          <w:color w:val="000000"/>
          <w:sz w:val="30"/>
          <w:szCs w:val="30"/>
        </w:rPr>
      </w:pPr>
    </w:p>
    <w:p w14:paraId="47C7A97B">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0BFA650">
      <w:pPr>
        <w:rPr>
          <w:rFonts w:ascii="仿宋_GB2312" w:hAnsi="仿宋_GB2312" w:eastAsia="仿宋_GB2312" w:cs="仿宋_GB2312"/>
          <w:b/>
          <w:color w:val="000000"/>
          <w:sz w:val="30"/>
          <w:szCs w:val="30"/>
        </w:rPr>
      </w:pPr>
    </w:p>
    <w:p w14:paraId="59B47716">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DF871C3">
      <w:pPr>
        <w:rPr>
          <w:rFonts w:ascii="仿宋_GB2312" w:hAnsi="仿宋_GB2312" w:eastAsia="仿宋_GB2312" w:cs="仿宋_GB2312"/>
          <w:b/>
          <w:color w:val="000000"/>
          <w:sz w:val="30"/>
          <w:szCs w:val="30"/>
          <w:u w:val="single"/>
        </w:rPr>
      </w:pPr>
    </w:p>
    <w:p w14:paraId="15486C15">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294B2C">
      <w:pPr>
        <w:rPr>
          <w:rFonts w:ascii="仿宋_GB2312" w:hAnsi="仿宋_GB2312" w:eastAsia="仿宋_GB2312" w:cs="仿宋_GB2312"/>
          <w:color w:val="000000"/>
          <w:sz w:val="30"/>
          <w:szCs w:val="30"/>
        </w:rPr>
      </w:pPr>
    </w:p>
    <w:p w14:paraId="2853C87D">
      <w:pPr>
        <w:rPr>
          <w:rFonts w:ascii="仿宋_GB2312" w:hAnsi="仿宋_GB2312" w:eastAsia="仿宋_GB2312" w:cs="仿宋_GB2312"/>
          <w:color w:val="000000"/>
          <w:sz w:val="30"/>
          <w:szCs w:val="30"/>
        </w:rPr>
      </w:pPr>
    </w:p>
    <w:p w14:paraId="330CD3B6">
      <w:pPr>
        <w:rPr>
          <w:rFonts w:ascii="仿宋_GB2312" w:hAnsi="仿宋_GB2312" w:eastAsia="仿宋_GB2312" w:cs="仿宋_GB2312"/>
          <w:color w:val="000000"/>
          <w:sz w:val="30"/>
          <w:szCs w:val="30"/>
        </w:rPr>
      </w:pPr>
    </w:p>
    <w:p w14:paraId="3497BAFC">
      <w:pPr>
        <w:rPr>
          <w:rFonts w:ascii="仿宋_GB2312" w:hAnsi="仿宋_GB2312" w:eastAsia="仿宋_GB2312" w:cs="仿宋_GB2312"/>
          <w:color w:val="000000"/>
          <w:sz w:val="30"/>
          <w:szCs w:val="30"/>
        </w:rPr>
      </w:pPr>
    </w:p>
    <w:p w14:paraId="2160064E">
      <w:pPr>
        <w:rPr>
          <w:rFonts w:ascii="仿宋_GB2312" w:hAnsi="仿宋_GB2312" w:eastAsia="仿宋_GB2312" w:cs="仿宋_GB2312"/>
          <w:color w:val="000000"/>
          <w:sz w:val="30"/>
          <w:szCs w:val="30"/>
        </w:rPr>
      </w:pPr>
    </w:p>
    <w:p w14:paraId="6F95BC31">
      <w:pPr>
        <w:rPr>
          <w:rFonts w:ascii="仿宋_GB2312" w:hAnsi="仿宋_GB2312" w:eastAsia="仿宋_GB2312" w:cs="仿宋_GB2312"/>
          <w:color w:val="000000"/>
          <w:sz w:val="30"/>
          <w:szCs w:val="30"/>
        </w:rPr>
      </w:pPr>
    </w:p>
    <w:p w14:paraId="3A8DCBD3">
      <w:pPr>
        <w:rPr>
          <w:rFonts w:ascii="仿宋_GB2312" w:hAnsi="仿宋_GB2312" w:eastAsia="仿宋_GB2312" w:cs="仿宋_GB2312"/>
          <w:color w:val="000000"/>
          <w:sz w:val="30"/>
          <w:szCs w:val="30"/>
        </w:rPr>
      </w:pPr>
    </w:p>
    <w:p w14:paraId="588C2ACE">
      <w:pPr>
        <w:pStyle w:val="5"/>
      </w:pPr>
    </w:p>
    <w:p w14:paraId="019F1D61">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儋州市农村产权交易中心</w:t>
      </w:r>
      <w:r>
        <w:rPr>
          <w:rFonts w:hint="eastAsia" w:ascii="仿宋_GB2312" w:hAnsi="仿宋_GB2312" w:eastAsia="仿宋_GB2312" w:cs="仿宋_GB2312"/>
          <w:b/>
          <w:color w:val="000000"/>
          <w:sz w:val="36"/>
          <w:szCs w:val="30"/>
        </w:rPr>
        <w:t>制</w:t>
      </w:r>
    </w:p>
    <w:p w14:paraId="0F97705F">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w:t>
      </w:r>
      <w:r>
        <w:rPr>
          <w:rFonts w:hint="eastAsia" w:ascii="仿宋_GB2312" w:hAnsi="仿宋_GB2312" w:eastAsia="仿宋_GB2312" w:cs="仿宋_GB2312"/>
          <w:b/>
          <w:color w:val="000000"/>
          <w:sz w:val="36"/>
          <w:szCs w:val="30"/>
          <w:lang w:val="en-US" w:eastAsia="zh-CN"/>
        </w:rPr>
        <w:t>026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 xml:space="preserve"> 11</w:t>
      </w:r>
      <w:r>
        <w:rPr>
          <w:rFonts w:hint="eastAsia" w:ascii="仿宋_GB2312" w:hAnsi="仿宋_GB2312" w:eastAsia="仿宋_GB2312" w:cs="仿宋_GB2312"/>
          <w:b/>
          <w:color w:val="000000"/>
          <w:sz w:val="36"/>
          <w:szCs w:val="30"/>
        </w:rPr>
        <w:t>月</w:t>
      </w:r>
    </w:p>
    <w:p w14:paraId="0FB0D0FB">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0ED2E5E1">
      <w:pPr>
        <w:pStyle w:val="2"/>
        <w:spacing w:line="400" w:lineRule="exact"/>
        <w:rPr>
          <w:rFonts w:ascii="仿宋" w:hAnsi="仿宋"/>
          <w:bCs/>
          <w:szCs w:val="36"/>
        </w:rPr>
      </w:pPr>
      <w:r>
        <w:rPr>
          <w:rFonts w:hint="eastAsia"/>
          <w:bCs/>
          <w:szCs w:val="36"/>
        </w:rPr>
        <w:t>意向承租（受让）函</w:t>
      </w:r>
    </w:p>
    <w:p w14:paraId="12F4B2E9">
      <w:pPr>
        <w:spacing w:line="440" w:lineRule="exact"/>
        <w:rPr>
          <w:rFonts w:hint="eastAsia" w:ascii="Times New Roman" w:hAnsi="Times New Roman"/>
          <w:bCs/>
          <w:sz w:val="24"/>
        </w:rPr>
      </w:pPr>
      <w:r>
        <w:rPr>
          <w:rFonts w:hint="eastAsia" w:ascii="Times New Roman" w:hAnsi="Times New Roman"/>
          <w:bCs/>
          <w:sz w:val="24"/>
          <w:lang w:val="en-US" w:eastAsia="zh-CN"/>
        </w:rPr>
        <w:t>儋州市农村产权交易中心</w:t>
      </w:r>
      <w:r>
        <w:rPr>
          <w:rFonts w:hint="eastAsia" w:ascii="Times New Roman" w:hAnsi="Times New Roman"/>
          <w:bCs/>
          <w:sz w:val="24"/>
        </w:rPr>
        <w:t>：</w:t>
      </w:r>
    </w:p>
    <w:p w14:paraId="6D5D173C">
      <w:pPr>
        <w:spacing w:line="440" w:lineRule="exact"/>
        <w:ind w:firstLine="480" w:firstLineChars="200"/>
        <w:rPr>
          <w:sz w:val="24"/>
        </w:rPr>
      </w:pPr>
      <w:r>
        <w:rPr>
          <w:sz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儋州市</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（https://danzhou.nongjiao.com/，以下简称“</w:t>
      </w:r>
      <w:r>
        <w:rPr>
          <w:rFonts w:hint="eastAsia" w:ascii="Times New Roman" w:hAnsi="Times New Roman"/>
          <w:bCs/>
          <w:sz w:val="24"/>
          <w:lang w:val="en-US" w:eastAsia="zh-CN"/>
        </w:rPr>
        <w:t>农交中心</w:t>
      </w:r>
      <w:r>
        <w:rPr>
          <w:rFonts w:hint="eastAsia" w:ascii="Times New Roman" w:hAnsi="Times New Roman"/>
          <w:bCs/>
          <w:sz w:val="24"/>
        </w:rPr>
        <w:t>”）申请承租（受让）</w:t>
      </w:r>
      <w:r>
        <w:rPr>
          <w:rFonts w:hint="eastAsia" w:ascii="新宋体" w:hAnsi="新宋体" w:eastAsia="新宋体"/>
          <w:b/>
          <w:bCs/>
          <w:color w:val="C00000"/>
          <w:sz w:val="28"/>
          <w:szCs w:val="28"/>
          <w:u w:val="single"/>
          <w:lang w:val="en-US" w:eastAsia="zh-CN"/>
        </w:rPr>
        <w:t xml:space="preserve"> 儋州市新州镇敦教村大栏组122.14亩养殖塘出租 </w:t>
      </w:r>
      <w:r>
        <w:rPr>
          <w:rFonts w:hint="eastAsia" w:ascii="Times New Roman" w:hAnsi="Times New Roman"/>
          <w:bCs/>
          <w:sz w:val="24"/>
        </w:rPr>
        <w:t>，并承诺：</w:t>
      </w:r>
    </w:p>
    <w:p w14:paraId="6BB9F496">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2D694B3B">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D6C697">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39BED71D">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val="en-US"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val="en-US" w:eastAsia="zh-CN"/>
        </w:rPr>
        <w:t>农交中心</w:t>
      </w:r>
      <w:r>
        <w:rPr>
          <w:rFonts w:hint="eastAsia" w:ascii="Times New Roman" w:hAnsi="Times New Roman"/>
          <w:b/>
          <w:sz w:val="24"/>
        </w:rPr>
        <w:t>《</w:t>
      </w:r>
      <w:r>
        <w:rPr>
          <w:rFonts w:hint="eastAsia" w:ascii="Times New Roman" w:hAnsi="Times New Roman"/>
          <w:b/>
          <w:sz w:val="24"/>
          <w:lang w:val="en-US" w:eastAsia="zh-CN"/>
        </w:rPr>
        <w:t>儋州农村产权交易中心农村</w:t>
      </w:r>
      <w:r>
        <w:rPr>
          <w:rFonts w:hint="eastAsia" w:ascii="Times New Roman" w:hAnsi="Times New Roman"/>
          <w:b/>
          <w:sz w:val="24"/>
        </w:rPr>
        <w:t>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4D5ABA82">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val="en-US" w:eastAsia="zh-CN"/>
        </w:rPr>
        <w:t>农交中心</w:t>
      </w:r>
      <w:r>
        <w:rPr>
          <w:rFonts w:hint="eastAsia" w:ascii="Times New Roman" w:hAnsi="Times New Roman"/>
          <w:b/>
          <w:sz w:val="24"/>
        </w:rPr>
        <w:t>的收费项目及标准，同意按规定交纳相关费用。</w:t>
      </w:r>
    </w:p>
    <w:p w14:paraId="68EC072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04AE1111">
      <w:pPr>
        <w:spacing w:line="440" w:lineRule="exact"/>
        <w:ind w:firstLine="482" w:firstLineChars="200"/>
        <w:rPr>
          <w:rFonts w:ascii="Times New Roman" w:hAnsi="Times New Roman"/>
          <w:b/>
          <w:sz w:val="24"/>
        </w:rPr>
      </w:pPr>
      <w:bookmarkStart w:id="16" w:name="_Toc11532"/>
      <w:bookmarkStart w:id="17" w:name="_Toc28981"/>
      <w:bookmarkStart w:id="18" w:name="_Toc13357"/>
      <w:r>
        <w:rPr>
          <w:rFonts w:ascii="Times New Roman" w:hAnsi="Times New Roman"/>
          <w:b/>
          <w:sz w:val="24"/>
        </w:rPr>
        <w:t>7</w:t>
      </w:r>
      <w:r>
        <w:rPr>
          <w:rFonts w:hint="eastAsia" w:ascii="Times New Roman" w:hAnsi="Times New Roman"/>
          <w:b/>
          <w:sz w:val="24"/>
        </w:rPr>
        <w:t>、我方承诺不通过其他渠道进行本项目交易。</w:t>
      </w:r>
      <w:bookmarkEnd w:id="16"/>
      <w:bookmarkEnd w:id="17"/>
      <w:bookmarkEnd w:id="18"/>
    </w:p>
    <w:p w14:paraId="33446924">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582FBB15">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val="en-US"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51B329C9">
      <w:pPr>
        <w:pStyle w:val="5"/>
        <w:spacing w:line="440" w:lineRule="exact"/>
        <w:rPr>
          <w:rFonts w:ascii="Times New Roman" w:hAnsi="Times New Roman"/>
          <w:bCs/>
          <w:sz w:val="28"/>
          <w:szCs w:val="24"/>
        </w:rPr>
      </w:pPr>
      <w:bookmarkStart w:id="19" w:name="_Toc31003"/>
      <w:bookmarkStart w:id="20" w:name="_Toc24611"/>
      <w:bookmarkStart w:id="21" w:name="_Toc7009"/>
      <w:r>
        <w:rPr>
          <w:rFonts w:hint="eastAsia" w:ascii="Times New Roman" w:hAnsi="Times New Roman"/>
          <w:b/>
          <w:sz w:val="24"/>
          <w:szCs w:val="24"/>
        </w:rPr>
        <w:t>10、最终解释权归</w:t>
      </w:r>
      <w:r>
        <w:rPr>
          <w:rFonts w:hint="eastAsia" w:ascii="Times New Roman" w:hAnsi="Times New Roman"/>
          <w:b/>
          <w:sz w:val="24"/>
          <w:szCs w:val="24"/>
          <w:lang w:val="en-US" w:eastAsia="zh-CN"/>
        </w:rPr>
        <w:t>儋州市农村产权交易中心</w:t>
      </w:r>
      <w:r>
        <w:rPr>
          <w:rFonts w:hint="eastAsia" w:ascii="Times New Roman" w:hAnsi="Times New Roman"/>
          <w:b/>
          <w:sz w:val="24"/>
          <w:szCs w:val="24"/>
        </w:rPr>
        <w:t>。</w:t>
      </w:r>
      <w:bookmarkEnd w:id="19"/>
      <w:bookmarkEnd w:id="20"/>
      <w:bookmarkEnd w:id="21"/>
    </w:p>
    <w:p w14:paraId="0AC8776B">
      <w:pPr>
        <w:spacing w:line="312" w:lineRule="auto"/>
        <w:ind w:firstLine="3840" w:firstLineChars="1600"/>
        <w:rPr>
          <w:rFonts w:ascii="宋体" w:hAnsi="宋体" w:eastAsia="宋体" w:cs="宋体"/>
          <w:sz w:val="24"/>
        </w:rPr>
      </w:pPr>
    </w:p>
    <w:p w14:paraId="45AB8489">
      <w:pPr>
        <w:spacing w:line="296" w:lineRule="auto"/>
        <w:ind w:firstLine="3840" w:firstLineChars="1600"/>
        <w:rPr>
          <w:rFonts w:ascii="宋体" w:hAnsi="宋体" w:eastAsia="宋体" w:cs="宋体"/>
          <w:sz w:val="24"/>
          <w:u w:val="single"/>
        </w:rPr>
      </w:pPr>
      <w:bookmarkStart w:id="22" w:name="_Toc30986"/>
      <w:bookmarkStart w:id="23" w:name="_Toc4535"/>
      <w:bookmarkStart w:id="24" w:name="_Toc29057"/>
      <w:r>
        <w:rPr>
          <w:rFonts w:hint="eastAsia" w:ascii="宋体" w:hAnsi="宋体" w:eastAsia="宋体" w:cs="宋体"/>
          <w:sz w:val="24"/>
        </w:rPr>
        <w:t>申 请 单 位（盖章）：</w:t>
      </w:r>
      <w:bookmarkEnd w:id="22"/>
      <w:bookmarkEnd w:id="23"/>
      <w:bookmarkEnd w:id="24"/>
      <w:r>
        <w:rPr>
          <w:rFonts w:hint="eastAsia" w:ascii="宋体" w:hAnsi="宋体" w:eastAsia="宋体" w:cs="宋体"/>
          <w:sz w:val="24"/>
          <w:u w:val="single"/>
        </w:rPr>
        <w:t xml:space="preserve">                                                    </w:t>
      </w:r>
    </w:p>
    <w:p w14:paraId="7070BE47">
      <w:pPr>
        <w:spacing w:line="296" w:lineRule="auto"/>
        <w:ind w:firstLine="3840" w:firstLineChars="1600"/>
        <w:outlineLvl w:val="1"/>
        <w:rPr>
          <w:rFonts w:ascii="宋体" w:hAnsi="宋体" w:eastAsia="宋体" w:cs="宋体"/>
          <w:sz w:val="24"/>
          <w:u w:val="single"/>
        </w:rPr>
      </w:pPr>
      <w:bookmarkStart w:id="25" w:name="_Toc9059"/>
      <w:bookmarkStart w:id="26" w:name="_Toc17490"/>
      <w:r>
        <w:rPr>
          <w:rFonts w:hint="eastAsia" w:ascii="宋体" w:hAnsi="宋体" w:eastAsia="宋体" w:cs="宋体"/>
          <w:sz w:val="24"/>
        </w:rPr>
        <w:t>法定代表人（签字）：</w:t>
      </w:r>
      <w:bookmarkEnd w:id="25"/>
      <w:bookmarkEnd w:id="26"/>
      <w:r>
        <w:rPr>
          <w:rFonts w:hint="eastAsia" w:ascii="宋体" w:hAnsi="宋体" w:eastAsia="宋体" w:cs="宋体"/>
          <w:sz w:val="24"/>
          <w:u w:val="single"/>
        </w:rPr>
        <w:t xml:space="preserve">                          </w:t>
      </w:r>
    </w:p>
    <w:p w14:paraId="6B4A2D7C">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0ED20767">
      <w:pPr>
        <w:pStyle w:val="2"/>
        <w:spacing w:line="240" w:lineRule="auto"/>
        <w:rPr>
          <w:rFonts w:ascii="黑体" w:hAnsi="黑体"/>
          <w:color w:val="000000"/>
        </w:rPr>
      </w:pPr>
      <w:bookmarkStart w:id="27" w:name="_Toc14469"/>
      <w:bookmarkStart w:id="28" w:name="_Toc13094"/>
      <w:bookmarkStart w:id="29" w:name="_Toc32101"/>
      <w:bookmarkStart w:id="30" w:name="_Toc4580"/>
      <w:bookmarkStart w:id="31" w:name="_Toc29841"/>
      <w:bookmarkStart w:id="32" w:name="_Toc11237"/>
      <w:bookmarkStart w:id="33" w:name="_Toc12264"/>
      <w:r>
        <w:rPr>
          <w:rFonts w:hint="eastAsia" w:ascii="黑体" w:hAnsi="黑体"/>
          <w:color w:val="000000"/>
        </w:rPr>
        <w:t>意向承租（受让）方登记表</w:t>
      </w:r>
      <w:bookmarkEnd w:id="27"/>
      <w:bookmarkEnd w:id="28"/>
      <w:bookmarkEnd w:id="29"/>
      <w:bookmarkEnd w:id="30"/>
      <w:bookmarkEnd w:id="31"/>
      <w:bookmarkEnd w:id="32"/>
      <w:bookmarkEnd w:id="33"/>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05755EC8">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B98BEF">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19A715">
            <w:pPr>
              <w:pStyle w:val="3"/>
            </w:pPr>
          </w:p>
        </w:tc>
      </w:tr>
      <w:tr w14:paraId="64D24F37">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3D8091F6">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9E8F375">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3018C1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C0D790D">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2B6E0FF">
            <w:pPr>
              <w:spacing w:line="360" w:lineRule="auto"/>
              <w:rPr>
                <w:rFonts w:ascii="宋体" w:hAnsi="宋体" w:eastAsia="宋体"/>
                <w:sz w:val="22"/>
              </w:rPr>
            </w:pPr>
          </w:p>
        </w:tc>
      </w:tr>
      <w:tr w14:paraId="7004C2E3">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DB65E9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50B0B7">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E80DD1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CC78D62">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358801B">
            <w:pPr>
              <w:spacing w:line="360" w:lineRule="auto"/>
              <w:rPr>
                <w:rFonts w:ascii="宋体" w:hAnsi="宋体" w:eastAsia="宋体"/>
                <w:sz w:val="22"/>
              </w:rPr>
            </w:pPr>
          </w:p>
        </w:tc>
      </w:tr>
      <w:tr w14:paraId="7018658E">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92C302E">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66E38E">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125A0C3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677A7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2B080">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7D564FC">
            <w:pPr>
              <w:spacing w:line="360" w:lineRule="auto"/>
              <w:rPr>
                <w:rFonts w:ascii="宋体" w:hAnsi="宋体" w:eastAsia="宋体"/>
                <w:sz w:val="22"/>
              </w:rPr>
            </w:pPr>
          </w:p>
        </w:tc>
      </w:tr>
      <w:tr w14:paraId="3A69A43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71795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45886E">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3E395B2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4989C82">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08967329">
            <w:pPr>
              <w:spacing w:line="360" w:lineRule="auto"/>
              <w:rPr>
                <w:rFonts w:ascii="宋体" w:hAnsi="宋体" w:eastAsia="宋体"/>
                <w:sz w:val="22"/>
              </w:rPr>
            </w:pPr>
          </w:p>
        </w:tc>
      </w:tr>
      <w:tr w14:paraId="3FDD91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DEB89B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1C4B405">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53BBF0B">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D0182E">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446D954">
            <w:pPr>
              <w:spacing w:line="360" w:lineRule="auto"/>
              <w:rPr>
                <w:rFonts w:ascii="宋体" w:hAnsi="宋体" w:eastAsia="宋体"/>
                <w:sz w:val="22"/>
              </w:rPr>
            </w:pPr>
          </w:p>
        </w:tc>
      </w:tr>
      <w:tr w14:paraId="55A499E4">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F17E13E">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3712E3">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28662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248EDA3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5AC119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71D15135">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4CB57A9C">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4301CACC">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3CE849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212D014">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3C18AC3">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3B2881D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464EE47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546ECD5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24EDCC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00CA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614B7A5">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DDE0DEF">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73EAAA3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7ED2D7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30E66CA">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A5A0D0F">
            <w:pPr>
              <w:spacing w:line="360" w:lineRule="auto"/>
              <w:jc w:val="center"/>
              <w:rPr>
                <w:rFonts w:ascii="宋体" w:hAnsi="宋体" w:eastAsia="宋体"/>
                <w:sz w:val="22"/>
              </w:rPr>
            </w:pPr>
          </w:p>
        </w:tc>
      </w:tr>
      <w:tr w14:paraId="1A6BE56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434C26">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2BBFDA6">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5EE07D9">
            <w:pPr>
              <w:spacing w:line="360" w:lineRule="auto"/>
              <w:rPr>
                <w:rFonts w:ascii="宋体" w:hAnsi="宋体" w:eastAsia="宋体"/>
                <w:sz w:val="22"/>
              </w:rPr>
            </w:pPr>
          </w:p>
        </w:tc>
      </w:tr>
      <w:tr w14:paraId="685AA18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25DD802">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BAEF667">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3EF62C6">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63CEA08">
            <w:pPr>
              <w:spacing w:line="360" w:lineRule="auto"/>
              <w:ind w:left="48"/>
              <w:rPr>
                <w:rFonts w:ascii="宋体" w:hAnsi="宋体" w:eastAsia="宋体"/>
                <w:sz w:val="22"/>
              </w:rPr>
            </w:pPr>
            <w:r>
              <w:rPr>
                <w:rFonts w:hint="eastAsia" w:ascii="宋体" w:hAnsi="宋体" w:eastAsia="宋体"/>
                <w:sz w:val="22"/>
              </w:rPr>
              <w:t>报表时间：</w:t>
            </w:r>
          </w:p>
        </w:tc>
      </w:tr>
      <w:tr w14:paraId="696721F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F515AC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E33AD9F">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7F6A940A">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64A8700A">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3996937">
            <w:pPr>
              <w:pStyle w:val="16"/>
              <w:spacing w:line="360" w:lineRule="auto"/>
              <w:jc w:val="center"/>
            </w:pPr>
          </w:p>
          <w:p w14:paraId="6DACB5C9"/>
        </w:tc>
        <w:tc>
          <w:tcPr>
            <w:tcW w:w="795" w:type="dxa"/>
            <w:gridSpan w:val="3"/>
            <w:tcBorders>
              <w:top w:val="single" w:color="auto" w:sz="4" w:space="0"/>
              <w:left w:val="single" w:color="auto" w:sz="4" w:space="0"/>
              <w:bottom w:val="single" w:color="auto" w:sz="4" w:space="0"/>
              <w:right w:val="single" w:color="auto" w:sz="4" w:space="0"/>
            </w:tcBorders>
            <w:vAlign w:val="center"/>
          </w:tcPr>
          <w:p w14:paraId="24A4B603">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20FD9B74">
            <w:pPr>
              <w:pStyle w:val="16"/>
              <w:spacing w:line="360" w:lineRule="auto"/>
              <w:jc w:val="center"/>
            </w:pPr>
          </w:p>
          <w:p w14:paraId="280AB178">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5A9FE14">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6D7BCD80">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755AD5ED">
            <w:pPr>
              <w:pStyle w:val="16"/>
              <w:spacing w:line="360" w:lineRule="auto"/>
              <w:jc w:val="center"/>
              <w:rPr>
                <w:rFonts w:ascii="宋体" w:hAnsi="宋体" w:eastAsia="宋体"/>
                <w:sz w:val="22"/>
                <w:szCs w:val="24"/>
              </w:rPr>
            </w:pPr>
          </w:p>
        </w:tc>
      </w:tr>
      <w:tr w14:paraId="672A060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C1F9B7">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F7F237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52553B0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9FA622E">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ED47C12">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42C91838">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7AA523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218FB22">
            <w:pPr>
              <w:spacing w:line="360" w:lineRule="auto"/>
              <w:jc w:val="center"/>
              <w:rPr>
                <w:rFonts w:hint="default" w:ascii="宋体" w:hAnsi="宋体" w:eastAsia="宋体"/>
                <w:sz w:val="22"/>
                <w:lang w:val="en-US" w:eastAsia="zh-CN"/>
              </w:rPr>
            </w:pPr>
          </w:p>
        </w:tc>
      </w:tr>
      <w:tr w14:paraId="21ACEF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0EB9F1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8F72208">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4154AF3">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C8BF0E4">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8CA710F">
            <w:pPr>
              <w:spacing w:line="360" w:lineRule="auto"/>
              <w:jc w:val="center"/>
              <w:rPr>
                <w:rFonts w:hint="default" w:ascii="宋体" w:hAnsi="宋体" w:eastAsia="宋体"/>
                <w:sz w:val="22"/>
                <w:lang w:val="en-US" w:eastAsia="zh-CN"/>
              </w:rPr>
            </w:pPr>
          </w:p>
        </w:tc>
      </w:tr>
      <w:tr w14:paraId="1630ECA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97D4F7">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136BEA40">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35AC253F">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7CD93918">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7FF4CE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0E5CB2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175AD0C1">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12F3750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EA8FC28">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00F2FCC">
            <w:pPr>
              <w:spacing w:line="360" w:lineRule="auto"/>
              <w:rPr>
                <w:rFonts w:hint="eastAsia" w:ascii="宋体" w:hAnsi="宋体" w:eastAsia="宋体"/>
                <w:sz w:val="22"/>
                <w:lang w:val="en-US" w:eastAsia="zh-CN"/>
              </w:rPr>
            </w:pPr>
          </w:p>
        </w:tc>
      </w:tr>
      <w:tr w14:paraId="6BEDFC11">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353C83A">
            <w:pPr>
              <w:spacing w:line="360" w:lineRule="auto"/>
              <w:jc w:val="center"/>
              <w:rPr>
                <w:rFonts w:ascii="宋体" w:hAnsi="宋体" w:eastAsia="宋体"/>
                <w:bCs/>
                <w:sz w:val="22"/>
              </w:rPr>
            </w:pPr>
            <w:r>
              <w:rPr>
                <w:rFonts w:hint="eastAsia" w:ascii="宋体" w:hAnsi="宋体" w:eastAsia="宋体"/>
                <w:bCs/>
                <w:sz w:val="22"/>
              </w:rPr>
              <w:t>附件</w:t>
            </w:r>
          </w:p>
          <w:p w14:paraId="1C47184C">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2A2DDD85">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FE20B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7434F36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CC83383">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31D2E7F">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F7C583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3BC6F05A">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C15629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8C57BD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BCFF41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23549673">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00900CF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A02A1F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C6EC8C2">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E02191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0B1AF1D6">
            <w:pPr>
              <w:spacing w:line="360" w:lineRule="auto"/>
              <w:jc w:val="left"/>
              <w:rPr>
                <w:rFonts w:ascii="宋体" w:hAnsi="宋体" w:eastAsia="宋体"/>
                <w:sz w:val="22"/>
              </w:rPr>
            </w:pPr>
          </w:p>
        </w:tc>
      </w:tr>
      <w:tr w14:paraId="0CAD9D3C">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9B92832">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7354DB0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6C4E05B">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4" w:name="OLE_LINK12"/>
            <w:r>
              <w:rPr>
                <w:rFonts w:hint="eastAsia" w:ascii="宋体" w:hAnsi="宋体" w:eastAsia="宋体"/>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5C94FCED">
            <w:pPr>
              <w:spacing w:line="360" w:lineRule="auto"/>
              <w:jc w:val="left"/>
              <w:rPr>
                <w:rFonts w:ascii="宋体" w:hAnsi="宋体" w:eastAsia="宋体"/>
                <w:sz w:val="22"/>
              </w:rPr>
            </w:pPr>
          </w:p>
        </w:tc>
      </w:tr>
      <w:tr w14:paraId="55A9ABF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28BC1AD">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0D37875">
            <w:pPr>
              <w:spacing w:line="360" w:lineRule="auto"/>
              <w:jc w:val="center"/>
              <w:rPr>
                <w:rFonts w:ascii="宋体" w:hAnsi="宋体" w:eastAsia="宋体"/>
                <w:bCs/>
                <w:sz w:val="22"/>
              </w:rPr>
            </w:pPr>
            <w:r>
              <w:rPr>
                <w:rFonts w:hint="eastAsia" w:ascii="宋体" w:hAnsi="宋体" w:eastAsia="宋体"/>
                <w:bCs/>
                <w:sz w:val="22"/>
              </w:rPr>
              <w:t>法人单位</w:t>
            </w:r>
          </w:p>
          <w:p w14:paraId="39AF4BA9">
            <w:pPr>
              <w:spacing w:line="360" w:lineRule="auto"/>
              <w:jc w:val="center"/>
              <w:rPr>
                <w:rFonts w:ascii="宋体" w:hAnsi="宋体" w:eastAsia="宋体"/>
                <w:bCs/>
                <w:sz w:val="22"/>
              </w:rPr>
            </w:pPr>
            <w:r>
              <w:rPr>
                <w:rFonts w:hint="eastAsia" w:ascii="宋体" w:hAnsi="宋体" w:eastAsia="宋体"/>
                <w:bCs/>
                <w:sz w:val="22"/>
              </w:rPr>
              <w:t>（如农业企业，</w:t>
            </w:r>
          </w:p>
          <w:p w14:paraId="0AB3CD0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1DF76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F7320E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DE52C8B">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4A50A11">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5A193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4814779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8A7B2B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DA37EB1">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9B5D85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7131E3E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7E2953B">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A4208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EC3285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557FA6D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6647E1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3BA2C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B9AC1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49D5C1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F86524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7C4F0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92376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596CB2E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A91A50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2EAE1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89E10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493C405">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C46C65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B1D6C4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14520C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E1397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2F4F757D">
            <w:pPr>
              <w:spacing w:line="360" w:lineRule="auto"/>
              <w:jc w:val="left"/>
              <w:rPr>
                <w:rFonts w:ascii="宋体" w:hAnsi="宋体" w:eastAsia="宋体"/>
                <w:sz w:val="22"/>
              </w:rPr>
            </w:pPr>
          </w:p>
        </w:tc>
      </w:tr>
      <w:tr w14:paraId="29D1CC8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FE3C8D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0567C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4DF2DD">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45213773">
            <w:pPr>
              <w:spacing w:line="360" w:lineRule="auto"/>
              <w:jc w:val="left"/>
              <w:rPr>
                <w:rFonts w:ascii="宋体" w:hAnsi="宋体" w:eastAsia="宋体"/>
                <w:sz w:val="22"/>
              </w:rPr>
            </w:pPr>
          </w:p>
        </w:tc>
      </w:tr>
      <w:tr w14:paraId="2F11DCE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EAE0232">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2CFDC49">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0845B3D4">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BBF315F">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8E91765">
            <w:pPr>
              <w:spacing w:line="360" w:lineRule="auto"/>
              <w:rPr>
                <w:rFonts w:ascii="宋体" w:hAnsi="宋体" w:eastAsia="宋体"/>
                <w:sz w:val="22"/>
              </w:rPr>
            </w:pPr>
          </w:p>
        </w:tc>
      </w:tr>
      <w:tr w14:paraId="71888BFF">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54BE03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DBA8495">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E622068">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23E73B7">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62FB66B">
            <w:pPr>
              <w:spacing w:line="360" w:lineRule="auto"/>
              <w:jc w:val="center"/>
              <w:rPr>
                <w:rFonts w:hint="default" w:ascii="宋体" w:hAnsi="宋体" w:eastAsia="宋体"/>
                <w:sz w:val="22"/>
                <w:lang w:val="en-US" w:eastAsia="zh-CN"/>
              </w:rPr>
            </w:pPr>
          </w:p>
        </w:tc>
      </w:tr>
    </w:tbl>
    <w:p w14:paraId="0B9A9DBB">
      <w:pPr>
        <w:spacing w:line="570" w:lineRule="exact"/>
        <w:jc w:val="center"/>
        <w:rPr>
          <w:rFonts w:hint="eastAsia" w:ascii="方正小标宋简体" w:hAnsi="方正小标宋简体" w:eastAsia="方正小标宋简体" w:cs="方正小标宋简体"/>
          <w:b/>
          <w:bCs/>
          <w:sz w:val="36"/>
          <w:szCs w:val="36"/>
          <w:u w:val="single"/>
        </w:rPr>
      </w:pPr>
    </w:p>
    <w:p w14:paraId="75F818DA">
      <w:pPr>
        <w:spacing w:line="570" w:lineRule="exact"/>
        <w:jc w:val="center"/>
        <w:rPr>
          <w:rFonts w:hint="eastAsia" w:ascii="方正小标宋简体" w:hAnsi="方正小标宋简体" w:eastAsia="方正小标宋简体" w:cs="方正小标宋简体"/>
          <w:b/>
          <w:bCs/>
          <w:sz w:val="36"/>
          <w:szCs w:val="36"/>
          <w:u w:val="single"/>
        </w:rPr>
      </w:pPr>
    </w:p>
    <w:p w14:paraId="7B1D08D7">
      <w:pPr>
        <w:spacing w:line="570" w:lineRule="exact"/>
        <w:jc w:val="center"/>
        <w:rPr>
          <w:rFonts w:hint="eastAsia" w:ascii="方正小标宋简体" w:hAnsi="方正小标宋简体" w:eastAsia="方正小标宋简体" w:cs="方正小标宋简体"/>
          <w:b/>
          <w:bCs/>
          <w:sz w:val="36"/>
          <w:szCs w:val="36"/>
          <w:u w:val="single"/>
        </w:rPr>
      </w:pPr>
    </w:p>
    <w:p w14:paraId="144FEAAC">
      <w:pPr>
        <w:spacing w:line="570" w:lineRule="exact"/>
        <w:jc w:val="center"/>
        <w:rPr>
          <w:rFonts w:hint="eastAsia" w:ascii="方正小标宋_GBK" w:hAnsi="方正小标宋_GBK" w:eastAsia="方正小标宋_GBK" w:cs="方正小标宋_GBK"/>
          <w:b/>
          <w:bCs/>
          <w:color w:val="C00000"/>
          <w:sz w:val="36"/>
          <w:szCs w:val="36"/>
          <w:lang w:val="en-US" w:eastAsia="zh-CN"/>
        </w:rPr>
      </w:pPr>
      <w:r>
        <w:rPr>
          <w:rFonts w:hint="eastAsia" w:ascii="方正小标宋_GBK" w:hAnsi="方正小标宋_GBK" w:eastAsia="方正小标宋_GBK" w:cs="方正小标宋_GBK"/>
          <w:b/>
          <w:bCs/>
          <w:color w:val="C00000"/>
          <w:sz w:val="36"/>
          <w:szCs w:val="36"/>
          <w:lang w:val="en-US" w:eastAsia="zh-CN"/>
        </w:rPr>
        <w:t>儋州市新州镇敦教村大栏组122.14亩养殖塘出租</w:t>
      </w:r>
    </w:p>
    <w:p w14:paraId="1F79E15B">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267D28A9">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新宋体" w:hAnsi="新宋体" w:eastAsia="新宋体"/>
          <w:b w:val="0"/>
          <w:bCs w:val="0"/>
          <w:color w:val="C00000"/>
          <w:sz w:val="32"/>
          <w:szCs w:val="32"/>
          <w:u w:val="none"/>
          <w:lang w:val="en-US" w:eastAsia="zh-CN"/>
        </w:rPr>
        <w:t>儋州市新州镇敦教村大栏组集体经济组织</w:t>
      </w:r>
      <w:r>
        <w:rPr>
          <w:rFonts w:hint="eastAsia" w:asciiTheme="minorEastAsia" w:hAnsiTheme="minorEastAsia" w:eastAsiaTheme="minorEastAsia" w:cstheme="minorEastAsia"/>
          <w:sz w:val="32"/>
          <w:szCs w:val="32"/>
        </w:rPr>
        <w:t>召开的会议决议，同意</w:t>
      </w:r>
      <w:r>
        <w:rPr>
          <w:rFonts w:hint="eastAsia" w:ascii="新宋体" w:hAnsi="新宋体" w:eastAsia="新宋体"/>
          <w:b/>
          <w:bCs/>
          <w:color w:val="C00000"/>
          <w:sz w:val="28"/>
          <w:szCs w:val="28"/>
          <w:u w:val="single"/>
          <w:lang w:val="en-US" w:eastAsia="zh-CN"/>
        </w:rPr>
        <w:t>儋州市新州镇敦教村大栏组122.14亩养殖塘出租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儋州市</w:t>
      </w:r>
      <w:r>
        <w:rPr>
          <w:rFonts w:hint="eastAsia" w:asciiTheme="minorEastAsia" w:hAnsiTheme="minorEastAsia" w:eastAsiaTheme="minorEastAsia" w:cstheme="minorEastAsia"/>
          <w:sz w:val="32"/>
          <w:szCs w:val="32"/>
        </w:rPr>
        <w:t>农村产权交易</w:t>
      </w:r>
      <w:r>
        <w:rPr>
          <w:rFonts w:hint="eastAsia" w:asciiTheme="minorEastAsia" w:hAnsiTheme="minorEastAsia" w:cstheme="minorEastAsia"/>
          <w:sz w:val="32"/>
          <w:szCs w:val="32"/>
          <w:lang w:val="en-US" w:eastAsia="zh-CN"/>
        </w:rPr>
        <w:t>中心</w:t>
      </w:r>
      <w:r>
        <w:rPr>
          <w:rFonts w:hint="eastAsia" w:asciiTheme="minorEastAsia" w:hAnsiTheme="minorEastAsia" w:eastAsiaTheme="minorEastAsia" w:cstheme="minorEastAsia"/>
          <w:sz w:val="32"/>
          <w:szCs w:val="32"/>
        </w:rPr>
        <w:t>（https://danzhou.nongjiao.com/，以下简称“</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”）进行出租交易，依据《海南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挂牌交易，现将公示如下：</w:t>
      </w:r>
    </w:p>
    <w:p w14:paraId="028610A3">
      <w:pPr>
        <w:numPr>
          <w:ilvl w:val="0"/>
          <w:numId w:val="2"/>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16E75625">
      <w:pPr>
        <w:spacing w:line="520" w:lineRule="exact"/>
        <w:ind w:left="1959" w:leftChars="266" w:hanging="1400" w:hangingChars="5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标的名称：儋州市新州镇敦教村大栏组122.14亩养殖塘出租</w:t>
      </w:r>
    </w:p>
    <w:p w14:paraId="5DA4BF4C">
      <w:pPr>
        <w:spacing w:line="520" w:lineRule="exact"/>
        <w:ind w:firstLine="560" w:firstLineChars="200"/>
        <w:rPr>
          <w:rFonts w:hint="default" w:asciiTheme="minorEastAsia" w:hAnsiTheme="minorEastAsia" w:eastAsiaTheme="minorEastAsia" w:cstheme="minorEastAsia"/>
          <w:color w:val="C00000"/>
          <w:sz w:val="28"/>
          <w:szCs w:val="28"/>
          <w:lang w:val="en-US"/>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cstheme="minorEastAsia"/>
          <w:sz w:val="28"/>
          <w:szCs w:val="28"/>
          <w:lang w:val="en-US" w:eastAsia="zh-CN"/>
        </w:rPr>
        <w:t>儋州市新州镇</w:t>
      </w:r>
      <w:bookmarkStart w:id="35" w:name="_GoBack"/>
      <w:bookmarkEnd w:id="35"/>
      <w:r>
        <w:rPr>
          <w:rFonts w:hint="eastAsia" w:asciiTheme="minorEastAsia" w:hAnsiTheme="minorEastAsia" w:cstheme="minorEastAsia"/>
          <w:sz w:val="28"/>
          <w:szCs w:val="28"/>
          <w:lang w:val="en-US" w:eastAsia="zh-CN"/>
        </w:rPr>
        <w:t>敦教村大栏组集体经济组织</w:t>
      </w:r>
    </w:p>
    <w:p w14:paraId="090433A7">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土地面积122.14亩</w:t>
      </w:r>
    </w:p>
    <w:p w14:paraId="4D35ABF6">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 xml:space="preserve"> 10年</w:t>
      </w:r>
    </w:p>
    <w:p w14:paraId="16AAE53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146568  元/年</w:t>
      </w:r>
    </w:p>
    <w:p w14:paraId="4EC93440">
      <w:pPr>
        <w:spacing w:line="520" w:lineRule="exact"/>
        <w:ind w:firstLine="560" w:firstLineChars="200"/>
        <w:rPr>
          <w:rFonts w:hint="default" w:asciiTheme="minorEastAsia" w:hAnsiTheme="minorEastAsia" w:eastAsiaTheme="minorEastAsia" w:cstheme="minorEastAsia"/>
          <w:color w:val="C00000"/>
          <w:sz w:val="28"/>
          <w:szCs w:val="28"/>
          <w:lang w:val="en-US" w:eastAsia="zh-CN"/>
        </w:rPr>
      </w:pPr>
      <w:r>
        <w:rPr>
          <w:rFonts w:hint="eastAsia" w:asciiTheme="minorEastAsia" w:hAnsiTheme="minorEastAsia" w:eastAsiaTheme="minorEastAsia" w:cstheme="minorEastAsia"/>
          <w:b w:val="0"/>
          <w:bCs w:val="0"/>
          <w:color w:val="C00000"/>
          <w:sz w:val="28"/>
          <w:szCs w:val="28"/>
          <w:highlight w:val="none"/>
          <w:u w:val="none"/>
          <w:lang w:val="en-US" w:eastAsia="zh-CN"/>
        </w:rPr>
        <w:t>报名保证金 ：</w:t>
      </w:r>
      <w:r>
        <w:rPr>
          <w:rFonts w:hint="eastAsia" w:asciiTheme="minorEastAsia" w:hAnsiTheme="minorEastAsia" w:cstheme="minorEastAsia"/>
          <w:b w:val="0"/>
          <w:bCs w:val="0"/>
          <w:color w:val="C00000"/>
          <w:sz w:val="28"/>
          <w:szCs w:val="28"/>
          <w:highlight w:val="none"/>
          <w:u w:val="none"/>
          <w:lang w:val="en-US" w:eastAsia="zh-CN"/>
        </w:rPr>
        <w:t xml:space="preserve"> 146568  元/年</w:t>
      </w:r>
    </w:p>
    <w:p w14:paraId="7FFFF40B">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w:t>
      </w:r>
      <w:r>
        <w:rPr>
          <w:rFonts w:hint="eastAsia" w:asciiTheme="minorEastAsia" w:hAnsiTheme="minorEastAsia" w:cstheme="minorEastAsia"/>
          <w:sz w:val="28"/>
          <w:szCs w:val="28"/>
          <w:lang w:val="en-US" w:eastAsia="zh-CN"/>
        </w:rPr>
        <w:t>26-11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04</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 xml:space="preserve"> 1</w:t>
      </w:r>
      <w:r>
        <w:rPr>
          <w:rFonts w:hint="eastAsia" w:asciiTheme="minorEastAsia" w:hAnsiTheme="minorEastAsia" w:eastAsiaTheme="minorEastAsia" w:cstheme="minorEastAsia"/>
          <w:sz w:val="28"/>
          <w:szCs w:val="28"/>
          <w:lang w:val="en-US" w:eastAsia="zh-CN"/>
        </w:rPr>
        <w:t>0</w:t>
      </w:r>
      <w:r>
        <w:rPr>
          <w:rFonts w:hint="eastAsia" w:asciiTheme="minorEastAsia" w:hAnsiTheme="minorEastAsia" w:eastAsiaTheme="minorEastAsia" w:cstheme="minorEastAsia"/>
          <w:sz w:val="28"/>
          <w:szCs w:val="28"/>
        </w:rPr>
        <w:t>:00</w:t>
      </w:r>
    </w:p>
    <w:p w14:paraId="329A1B3E">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 xml:space="preserve"> 10:00至20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 xml:space="preserve"> 16:00</w:t>
      </w:r>
    </w:p>
    <w:p w14:paraId="57CC583F">
      <w:pPr>
        <w:spacing w:line="520" w:lineRule="exact"/>
        <w:ind w:firstLine="560" w:firstLineChars="200"/>
        <w:rPr>
          <w:rFonts w:hint="default" w:asciiTheme="minorEastAsia" w:hAnsiTheme="minorEastAsia" w:eastAsiaTheme="minorEastAsia" w:cstheme="minorEastAsia"/>
          <w:color w:val="C00000"/>
          <w:sz w:val="28"/>
          <w:szCs w:val="28"/>
          <w:lang w:val="en-US" w:eastAsia="zh-CN"/>
        </w:rPr>
      </w:pPr>
      <w:r>
        <w:rPr>
          <w:rFonts w:hint="eastAsia" w:asciiTheme="minorEastAsia" w:hAnsiTheme="minorEastAsia" w:eastAsiaTheme="minorEastAsia" w:cstheme="minorEastAsia"/>
          <w:color w:val="C00000"/>
          <w:sz w:val="28"/>
          <w:szCs w:val="28"/>
        </w:rPr>
        <w:t>付款方式：</w:t>
      </w:r>
      <w:r>
        <w:rPr>
          <w:rFonts w:hint="eastAsia" w:asciiTheme="minorEastAsia" w:hAnsiTheme="minorEastAsia" w:cstheme="minorEastAsia"/>
          <w:color w:val="C00000"/>
          <w:sz w:val="28"/>
          <w:szCs w:val="28"/>
          <w:lang w:val="en-US" w:eastAsia="zh-CN"/>
        </w:rPr>
        <w:t>租金五年一付，每五年递增5%，押金8万元，承租方应在合同签订的5个工作日内支付首笔合同价款与押金。</w:t>
      </w:r>
    </w:p>
    <w:p w14:paraId="109B9B75">
      <w:pPr>
        <w:spacing w:line="520" w:lineRule="exact"/>
        <w:ind w:firstLine="560" w:firstLineChars="200"/>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吴先生</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cstheme="minorEastAsia"/>
          <w:sz w:val="28"/>
          <w:szCs w:val="28"/>
          <w:lang w:val="en-US" w:eastAsia="zh-CN"/>
        </w:rPr>
        <w:t>13307586195</w:t>
      </w:r>
    </w:p>
    <w:p w14:paraId="55CB3161">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484B87F5">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流转交易。</w:t>
      </w:r>
    </w:p>
    <w:p w14:paraId="0CAA2312">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监督电话：0898-</w:t>
      </w:r>
      <w:r>
        <w:rPr>
          <w:rFonts w:hint="eastAsia" w:asciiTheme="minorEastAsia" w:hAnsiTheme="minorEastAsia" w:cstheme="minorEastAsia"/>
          <w:sz w:val="28"/>
          <w:szCs w:val="28"/>
          <w:lang w:val="en-US" w:eastAsia="zh-CN"/>
        </w:rPr>
        <w:t>36786688</w:t>
      </w:r>
      <w:r>
        <w:rPr>
          <w:rFonts w:hint="eastAsia" w:asciiTheme="minorEastAsia" w:hAnsiTheme="minorEastAsia" w:eastAsiaTheme="minorEastAsia" w:cstheme="minorEastAsia"/>
          <w:sz w:val="28"/>
          <w:szCs w:val="28"/>
        </w:rPr>
        <w:t>（报名热线）</w:t>
      </w:r>
    </w:p>
    <w:p w14:paraId="09F2773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val="en-US" w:eastAsia="zh-CN"/>
        </w:rPr>
        <w:t>儋州</w:t>
      </w:r>
      <w:r>
        <w:rPr>
          <w:rFonts w:hint="eastAsia" w:asciiTheme="minorEastAsia" w:hAnsiTheme="minorEastAsia" w:eastAsiaTheme="minorEastAsia" w:cstheme="minorEastAsia"/>
          <w:sz w:val="28"/>
          <w:szCs w:val="28"/>
        </w:rPr>
        <w:t>市</w:t>
      </w:r>
      <w:r>
        <w:rPr>
          <w:rFonts w:hint="eastAsia" w:asciiTheme="minorEastAsia" w:hAnsiTheme="minorEastAsia" w:cstheme="minorEastAsia"/>
          <w:sz w:val="28"/>
          <w:szCs w:val="28"/>
          <w:lang w:val="en-US" w:eastAsia="zh-CN"/>
        </w:rPr>
        <w:t>那大镇解放北路127号</w:t>
      </w:r>
      <w:r>
        <w:rPr>
          <w:rFonts w:hint="eastAsia" w:asciiTheme="minorEastAsia" w:hAnsiTheme="minorEastAsia" w:eastAsiaTheme="minorEastAsia" w:cstheme="minorEastAsia"/>
          <w:sz w:val="28"/>
          <w:szCs w:val="28"/>
        </w:rPr>
        <w:t>。</w:t>
      </w:r>
    </w:p>
    <w:p w14:paraId="010BC8D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https://danzhou.nongjiao.com/</w:t>
      </w:r>
      <w:r>
        <w:rPr>
          <w:rFonts w:hint="eastAsia" w:asciiTheme="minorEastAsia" w:hAnsiTheme="minorEastAsia" w:eastAsiaTheme="minorEastAsia" w:cstheme="minorEastAsia"/>
          <w:sz w:val="28"/>
          <w:szCs w:val="28"/>
        </w:rPr>
        <w:t>查看，以网站项目详情页为准。或扫下方二维码关注挂网项目。</w:t>
      </w:r>
    </w:p>
    <w:p w14:paraId="281FF017">
      <w:pPr>
        <w:pStyle w:val="3"/>
        <w:rPr>
          <w:rFonts w:hint="eastAsia" w:eastAsiaTheme="minorEastAsia"/>
          <w:lang w:eastAsia="zh-CN"/>
        </w:rPr>
      </w:pPr>
      <w:r>
        <w:rPr>
          <w:rFonts w:hint="eastAsia" w:eastAsiaTheme="minorEastAsia"/>
          <w:lang w:eastAsia="zh-CN"/>
        </w:rPr>
        <w:drawing>
          <wp:inline distT="0" distB="0" distL="114300" distR="114300">
            <wp:extent cx="1324610" cy="1324610"/>
            <wp:effectExtent l="0" t="0" r="8890" b="8890"/>
            <wp:docPr id="1" name="图片 1" descr="公众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公众号二维码"/>
                    <pic:cNvPicPr>
                      <a:picLocks noChangeAspect="1"/>
                    </pic:cNvPicPr>
                  </pic:nvPicPr>
                  <pic:blipFill>
                    <a:blip r:embed="rId5"/>
                    <a:stretch>
                      <a:fillRect/>
                    </a:stretch>
                  </pic:blipFill>
                  <pic:spPr>
                    <a:xfrm>
                      <a:off x="0" y="0"/>
                      <a:ext cx="1324610" cy="1324610"/>
                    </a:xfrm>
                    <a:prstGeom prst="rect">
                      <a:avLst/>
                    </a:prstGeom>
                  </pic:spPr>
                </pic:pic>
              </a:graphicData>
            </a:graphic>
          </wp:inline>
        </w:drawing>
      </w:r>
    </w:p>
    <w:p w14:paraId="490BBFCF">
      <w:pPr>
        <w:spacing w:line="570" w:lineRule="exact"/>
        <w:ind w:firstLine="560" w:firstLineChars="200"/>
        <w:jc w:val="right"/>
        <w:rPr>
          <w:rFonts w:ascii="宋体" w:hAnsi="宋体" w:eastAsia="宋体" w:cs="宋体"/>
          <w:sz w:val="28"/>
          <w:szCs w:val="28"/>
          <w:u w:val="single"/>
        </w:rPr>
      </w:pPr>
    </w:p>
    <w:p w14:paraId="1B6185D1">
      <w:pPr>
        <w:pStyle w:val="5"/>
        <w:jc w:val="right"/>
        <w:rPr>
          <w:b/>
          <w:bCs/>
          <w:sz w:val="28"/>
          <w:szCs w:val="36"/>
        </w:rPr>
      </w:pPr>
      <w:r>
        <w:rPr>
          <w:rFonts w:hint="eastAsia"/>
          <w:b/>
          <w:bCs/>
          <w:sz w:val="28"/>
          <w:szCs w:val="36"/>
        </w:rPr>
        <w:t>已详细阅读此交易公示，对此交易公示内容无异议。</w:t>
      </w:r>
    </w:p>
    <w:p w14:paraId="16105E9E">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25C38F4C">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21FD63F9">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C9DD4CD-5DD5-4E71-AA1F-8901C08E697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embedRegular r:id="rId2" w:fontKey="{DF09F23B-980C-4156-8E59-5BFF3101C71C}"/>
  </w:font>
  <w:font w:name="仿宋">
    <w:panose1 w:val="02010609060101010101"/>
    <w:charset w:val="86"/>
    <w:family w:val="auto"/>
    <w:pitch w:val="default"/>
    <w:sig w:usb0="800002BF" w:usb1="38CF7CFA" w:usb2="00000016" w:usb3="00000000" w:csb0="00040001" w:csb1="00000000"/>
    <w:embedRegular r:id="rId3" w:fontKey="{567E2320-AF6F-42ED-B8F8-824B96CAFA6E}"/>
  </w:font>
  <w:font w:name="新宋体">
    <w:panose1 w:val="02010609030101010101"/>
    <w:charset w:val="86"/>
    <w:family w:val="modern"/>
    <w:pitch w:val="default"/>
    <w:sig w:usb0="00000203" w:usb1="288F0000" w:usb2="00000006" w:usb3="00000000" w:csb0="00040001" w:csb1="00000000"/>
    <w:embedRegular r:id="rId4" w:fontKey="{A9AA42E1-C2FE-4CDF-94B1-7B21B15F2A8C}"/>
  </w:font>
  <w:font w:name="微软雅黑">
    <w:panose1 w:val="020B0503020204020204"/>
    <w:charset w:val="86"/>
    <w:family w:val="swiss"/>
    <w:pitch w:val="default"/>
    <w:sig w:usb0="80000287" w:usb1="2ACF3C50" w:usb2="00000016" w:usb3="00000000" w:csb0="0004001F" w:csb1="00000000"/>
    <w:embedRegular r:id="rId5" w:fontKey="{5C48E756-A0AF-438D-95F9-3F19325FEEB4}"/>
  </w:font>
  <w:font w:name="方正小标宋简体">
    <w:panose1 w:val="02000000000000000000"/>
    <w:charset w:val="86"/>
    <w:family w:val="auto"/>
    <w:pitch w:val="default"/>
    <w:sig w:usb0="00000001" w:usb1="08000000" w:usb2="00000000" w:usb3="00000000" w:csb0="00040000" w:csb1="00000000"/>
    <w:embedRegular r:id="rId6" w:fontKey="{E603AB82-210E-4BA0-9F56-97720152FC46}"/>
  </w:font>
  <w:font w:name="方正小标宋_GBK">
    <w:panose1 w:val="02000000000000000000"/>
    <w:charset w:val="86"/>
    <w:family w:val="auto"/>
    <w:pitch w:val="default"/>
    <w:sig w:usb0="A00002BF" w:usb1="38CF7CFA" w:usb2="00082016" w:usb3="00000000" w:csb0="00040001" w:csb1="00000000"/>
    <w:embedRegular r:id="rId7" w:fontKey="{E3A51CB8-22FC-4121-8A5F-78A10CFB9A16}"/>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B4C165">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24A12FD5">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fyKa93AIAACQGAAAOAAAAAAAAAAEAIAAAAB8BAABkcnMvZTJvRG9jLnhtbFBLBQYA&#10;AAAABgAGAFkBAABtBgAAAAA=&#10;">
              <v:fill on="f" focussize="0,0"/>
              <v:stroke on="f" weight="0.5pt"/>
              <v:imagedata o:title=""/>
              <o:lock v:ext="edit" aspectratio="f"/>
              <v:textbox inset="0mm,0mm,0mm,0mm" style="mso-fit-shape-to-text:t;">
                <w:txbxContent>
                  <w:p w14:paraId="24A12FD5">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562DC2"/>
    <w:rsid w:val="00B57B36"/>
    <w:rsid w:val="00BF421D"/>
    <w:rsid w:val="00CD7376"/>
    <w:rsid w:val="00E03B4E"/>
    <w:rsid w:val="00E541D7"/>
    <w:rsid w:val="00EA1F17"/>
    <w:rsid w:val="01133142"/>
    <w:rsid w:val="03A94373"/>
    <w:rsid w:val="04C65733"/>
    <w:rsid w:val="064E5119"/>
    <w:rsid w:val="086075AD"/>
    <w:rsid w:val="09CC699C"/>
    <w:rsid w:val="0A084CD9"/>
    <w:rsid w:val="0A8721A0"/>
    <w:rsid w:val="0B7B2128"/>
    <w:rsid w:val="0B985CD3"/>
    <w:rsid w:val="0E9816ED"/>
    <w:rsid w:val="0FCA1F2E"/>
    <w:rsid w:val="10396E71"/>
    <w:rsid w:val="10695920"/>
    <w:rsid w:val="10B628CD"/>
    <w:rsid w:val="11A36C1C"/>
    <w:rsid w:val="11DE52CB"/>
    <w:rsid w:val="12C542A7"/>
    <w:rsid w:val="14BC50BA"/>
    <w:rsid w:val="150A3847"/>
    <w:rsid w:val="16CD2D15"/>
    <w:rsid w:val="16E836BE"/>
    <w:rsid w:val="18CB25AE"/>
    <w:rsid w:val="18E10F33"/>
    <w:rsid w:val="198F6FDC"/>
    <w:rsid w:val="19AD1230"/>
    <w:rsid w:val="1A0C35CC"/>
    <w:rsid w:val="1AAC5804"/>
    <w:rsid w:val="1B12604F"/>
    <w:rsid w:val="1C9920D7"/>
    <w:rsid w:val="1D84377D"/>
    <w:rsid w:val="1D916C98"/>
    <w:rsid w:val="1D9E327C"/>
    <w:rsid w:val="1E4264C3"/>
    <w:rsid w:val="21190D9C"/>
    <w:rsid w:val="2163678E"/>
    <w:rsid w:val="227445BF"/>
    <w:rsid w:val="227E3482"/>
    <w:rsid w:val="23A44173"/>
    <w:rsid w:val="23C4301C"/>
    <w:rsid w:val="264E1C7C"/>
    <w:rsid w:val="265842A4"/>
    <w:rsid w:val="26E50D2A"/>
    <w:rsid w:val="2741574C"/>
    <w:rsid w:val="28A06C52"/>
    <w:rsid w:val="2AFB189F"/>
    <w:rsid w:val="2C765212"/>
    <w:rsid w:val="2D22562B"/>
    <w:rsid w:val="2D476AC7"/>
    <w:rsid w:val="2DA15121"/>
    <w:rsid w:val="2F691E3F"/>
    <w:rsid w:val="30B56AE1"/>
    <w:rsid w:val="31FA5051"/>
    <w:rsid w:val="327E6635"/>
    <w:rsid w:val="342577D9"/>
    <w:rsid w:val="3516702D"/>
    <w:rsid w:val="356B5D48"/>
    <w:rsid w:val="364F61C0"/>
    <w:rsid w:val="37E601A9"/>
    <w:rsid w:val="382B523D"/>
    <w:rsid w:val="38DB7BD9"/>
    <w:rsid w:val="39203FFE"/>
    <w:rsid w:val="3A7A2C02"/>
    <w:rsid w:val="3A851FD7"/>
    <w:rsid w:val="3AD501CB"/>
    <w:rsid w:val="3BA355E6"/>
    <w:rsid w:val="3C8E5846"/>
    <w:rsid w:val="3DB65540"/>
    <w:rsid w:val="3EE84C2D"/>
    <w:rsid w:val="41CD3817"/>
    <w:rsid w:val="42220C2D"/>
    <w:rsid w:val="43315BEC"/>
    <w:rsid w:val="438B7449"/>
    <w:rsid w:val="43AD1C7C"/>
    <w:rsid w:val="43C36D4B"/>
    <w:rsid w:val="44912C24"/>
    <w:rsid w:val="457E45CB"/>
    <w:rsid w:val="46190056"/>
    <w:rsid w:val="47C03328"/>
    <w:rsid w:val="497231C3"/>
    <w:rsid w:val="4BB538AD"/>
    <w:rsid w:val="4C122427"/>
    <w:rsid w:val="4C126CDE"/>
    <w:rsid w:val="4C71420D"/>
    <w:rsid w:val="4D440E1C"/>
    <w:rsid w:val="4DC33073"/>
    <w:rsid w:val="4E3F7559"/>
    <w:rsid w:val="4ECE0172"/>
    <w:rsid w:val="4F9B1503"/>
    <w:rsid w:val="51516E47"/>
    <w:rsid w:val="53BF2F3D"/>
    <w:rsid w:val="53C02053"/>
    <w:rsid w:val="54C139F0"/>
    <w:rsid w:val="567315FF"/>
    <w:rsid w:val="568630E0"/>
    <w:rsid w:val="5A0C5FF2"/>
    <w:rsid w:val="5A6D0DFC"/>
    <w:rsid w:val="5B793214"/>
    <w:rsid w:val="5B9904DC"/>
    <w:rsid w:val="5C5D5C4B"/>
    <w:rsid w:val="5CF93C67"/>
    <w:rsid w:val="5E764C6D"/>
    <w:rsid w:val="5EC4476B"/>
    <w:rsid w:val="5F363EFD"/>
    <w:rsid w:val="603B318E"/>
    <w:rsid w:val="614B7D95"/>
    <w:rsid w:val="64515E2E"/>
    <w:rsid w:val="64D61FAB"/>
    <w:rsid w:val="670F2C7E"/>
    <w:rsid w:val="672F0B7D"/>
    <w:rsid w:val="6C5F1BE1"/>
    <w:rsid w:val="6C7C7008"/>
    <w:rsid w:val="6E790060"/>
    <w:rsid w:val="6FFD6B20"/>
    <w:rsid w:val="70650CB0"/>
    <w:rsid w:val="70BA1B27"/>
    <w:rsid w:val="72823692"/>
    <w:rsid w:val="77115BCE"/>
    <w:rsid w:val="77913BC5"/>
    <w:rsid w:val="786A7F85"/>
    <w:rsid w:val="78D1724B"/>
    <w:rsid w:val="791505B4"/>
    <w:rsid w:val="7A4D543F"/>
    <w:rsid w:val="7A7C6A82"/>
    <w:rsid w:val="7D1F1FB8"/>
    <w:rsid w:val="7DBC1604"/>
    <w:rsid w:val="7EC1633B"/>
    <w:rsid w:val="7EE10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3">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19"/>
    <w:qFormat/>
    <w:uiPriority w:val="0"/>
    <w:pPr>
      <w:tabs>
        <w:tab w:val="center" w:pos="4153"/>
        <w:tab w:val="right" w:pos="8306"/>
      </w:tabs>
      <w:snapToGrid w:val="0"/>
      <w:jc w:val="left"/>
    </w:pPr>
    <w:rPr>
      <w:sz w:val="18"/>
      <w:szCs w:val="18"/>
    </w:rPr>
  </w:style>
  <w:style w:type="paragraph" w:styleId="9">
    <w:name w:val="header"/>
    <w:basedOn w:val="1"/>
    <w:link w:val="18"/>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customStyle="1" w:styleId="14">
    <w:name w:val="标题4 Char"/>
    <w:link w:val="15"/>
    <w:qFormat/>
    <w:locked/>
    <w:uiPriority w:val="0"/>
    <w:rPr>
      <w:rFonts w:eastAsia="宋体"/>
      <w:kern w:val="0"/>
      <w:sz w:val="36"/>
      <w:szCs w:val="20"/>
    </w:rPr>
  </w:style>
  <w:style w:type="paragraph" w:customStyle="1" w:styleId="15">
    <w:name w:val="标题4"/>
    <w:basedOn w:val="4"/>
    <w:link w:val="14"/>
    <w:qFormat/>
    <w:uiPriority w:val="0"/>
    <w:rPr>
      <w:rFonts w:eastAsia="宋体"/>
      <w:kern w:val="0"/>
      <w:sz w:val="36"/>
      <w:szCs w:val="20"/>
    </w:rPr>
  </w:style>
  <w:style w:type="paragraph" w:customStyle="1" w:styleId="16">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qFormat/>
    <w:uiPriority w:val="0"/>
    <w:rPr>
      <w:rFonts w:asciiTheme="minorHAnsi" w:hAnsiTheme="minorHAnsi" w:eastAsiaTheme="minorEastAsia" w:cstheme="minorBidi"/>
      <w:kern w:val="2"/>
      <w:sz w:val="18"/>
      <w:szCs w:val="18"/>
    </w:rPr>
  </w:style>
  <w:style w:type="character" w:customStyle="1" w:styleId="19">
    <w:name w:val="页脚 字符"/>
    <w:basedOn w:val="13"/>
    <w:link w:val="8"/>
    <w:qFormat/>
    <w:uiPriority w:val="0"/>
    <w:rPr>
      <w:rFonts w:asciiTheme="minorHAnsi" w:hAnsiTheme="minorHAnsi" w:eastAsiaTheme="minorEastAsia" w:cstheme="minorBidi"/>
      <w:kern w:val="2"/>
      <w:sz w:val="18"/>
      <w:szCs w:val="18"/>
    </w:rPr>
  </w:style>
  <w:style w:type="paragraph" w:customStyle="1" w:styleId="20">
    <w:name w:val="1"/>
    <w:basedOn w:val="1"/>
    <w:qFormat/>
    <w:uiPriority w:val="99"/>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6918</Words>
  <Characters>7382</Characters>
  <Lines>59</Lines>
  <Paragraphs>16</Paragraphs>
  <TotalTime>3</TotalTime>
  <ScaleCrop>false</ScaleCrop>
  <LinksUpToDate>false</LinksUpToDate>
  <CharactersWithSpaces>7900</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翟小悦</cp:lastModifiedBy>
  <dcterms:modified xsi:type="dcterms:W3CDTF">2026-11-04T07:55:41Z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ICV">
    <vt:lpwstr>697D4CECFEBE438885EEDB2E7F35E4B8_13</vt:lpwstr>
  </property>
  <property fmtid="{D5CDD505-2E9C-101B-9397-08002B2CF9AE}" pid="4" name="KSOTemplateDocerSaveRecord">
    <vt:lpwstr>eyJoZGlkIjoiYzJhNzY0NmM1NWQwNGNiMzY4MzEyNzljMTc5Y2M5OWQiLCJ1c2VySWQiOiIxMTQ2ODI2NzgyIn0=</vt:lpwstr>
  </property>
</Properties>
</file>