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15737"/>
      <w:bookmarkStart w:id="2" w:name="_Toc11918"/>
      <w:bookmarkStart w:id="3" w:name="_Toc21762"/>
      <w:bookmarkStart w:id="4" w:name="_Toc20910"/>
      <w:bookmarkStart w:id="5" w:name="_Toc24454"/>
      <w:bookmarkStart w:id="6" w:name="_Toc21422"/>
      <w:bookmarkStart w:id="7" w:name="_Toc32320"/>
      <w:bookmarkStart w:id="8" w:name="_Toc13462"/>
      <w:bookmarkStart w:id="9" w:name="_Toc12789"/>
      <w:bookmarkStart w:id="10" w:name="_Toc24068"/>
      <w:bookmarkStart w:id="11" w:name="_Toc20033"/>
      <w:bookmarkStart w:id="12" w:name="_Toc8396"/>
      <w:bookmarkStart w:id="13" w:name="_Toc25712"/>
      <w:bookmarkStart w:id="14" w:name="_Toc29002"/>
      <w:bookmarkStart w:id="15" w:name="_Toc7615"/>
      <w:bookmarkStart w:id="16" w:name="_Toc24727"/>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儋州市雅星镇乐贺村利乐组1476.08亩土地出租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11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3E0A6EC5">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1107060</w:t>
      </w:r>
      <w:r>
        <w:rPr>
          <w:rFonts w:hint="eastAsia" w:ascii="新宋体" w:hAnsi="新宋体" w:eastAsia="新宋体" w:cs="Times New Roman"/>
          <w:b/>
          <w:bCs/>
          <w:sz w:val="28"/>
          <w:szCs w:val="28"/>
          <w:lang w:val="en-US" w:eastAsia="zh-CN"/>
        </w:rPr>
        <w:t>元/年</w:t>
      </w:r>
    </w:p>
    <w:p w14:paraId="671405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11-12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C3E7C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705C4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A3EE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26F431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4BF341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A34D0D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PrEx>
        <w:tc>
          <w:tcPr>
            <w:tcW w:w="3705" w:type="dxa"/>
            <w:shd w:val="clear" w:color="auto" w:fill="FFFFFF"/>
            <w:vAlign w:val="center"/>
          </w:tcPr>
          <w:p w14:paraId="78512F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0B7D8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ADA312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6B11F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7AA9E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10"/>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A3CC010">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儋州市农村产权交易中心</w:t>
      </w:r>
      <w:r>
        <w:rPr>
          <w:rFonts w:hint="eastAsia" w:ascii="Times New Roman" w:hAnsi="Times New Roman"/>
          <w:sz w:val="28"/>
          <w:szCs w:val="28"/>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儋州市雅星镇乐贺村利乐组1476.08亩土地出租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儋州市雅星镇乐贺村利乐组1476.08亩土地出租</w:t>
      </w:r>
      <w:r>
        <w:rPr>
          <w:rFonts w:ascii="Times New Roman" w:hAnsi="Times New Roman"/>
          <w:sz w:val="28"/>
          <w:szCs w:val="28"/>
        </w:rPr>
        <w:t>”</w:t>
      </w:r>
      <w:r>
        <w:rPr>
          <w:rFonts w:hint="eastAsia" w:ascii="Times New Roman" w:hAnsi="Times New Roman"/>
          <w:sz w:val="28"/>
          <w:szCs w:val="28"/>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儋州市雅星镇乐贺村利乐组1476.08亩土地出租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儋州市</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（https://danzhou.nongjiao.com/，以下简称“</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w:t>
      </w:r>
      <w:r>
        <w:rPr>
          <w:rFonts w:hint="eastAsia" w:ascii="Times New Roman" w:hAnsi="Times New Roman"/>
          <w:sz w:val="28"/>
          <w:szCs w:val="28"/>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儋州市</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51B3403">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4156CC2">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50806EF6">
      <w:pPr>
        <w:rPr>
          <w:rFonts w:ascii="仿宋_GB2312" w:hAnsi="仿宋_GB2312" w:eastAsia="仿宋_GB2312" w:cs="仿宋_GB2312"/>
          <w:color w:val="000000"/>
          <w:sz w:val="36"/>
          <w:szCs w:val="30"/>
        </w:rPr>
      </w:pPr>
    </w:p>
    <w:p w14:paraId="6CD48FAB">
      <w:pPr>
        <w:rPr>
          <w:rFonts w:ascii="仿宋_GB2312" w:hAnsi="仿宋_GB2312" w:eastAsia="仿宋_GB2312" w:cs="仿宋_GB2312"/>
          <w:color w:val="000000"/>
          <w:sz w:val="30"/>
          <w:szCs w:val="30"/>
        </w:rPr>
      </w:pPr>
    </w:p>
    <w:p w14:paraId="47C7A97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0BFA650">
      <w:pPr>
        <w:rPr>
          <w:rFonts w:ascii="仿宋_GB2312" w:hAnsi="仿宋_GB2312" w:eastAsia="仿宋_GB2312" w:cs="仿宋_GB2312"/>
          <w:b/>
          <w:color w:val="000000"/>
          <w:sz w:val="30"/>
          <w:szCs w:val="30"/>
        </w:rPr>
      </w:pPr>
    </w:p>
    <w:p w14:paraId="59B47716">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F871C3">
      <w:pPr>
        <w:rPr>
          <w:rFonts w:ascii="仿宋_GB2312" w:hAnsi="仿宋_GB2312" w:eastAsia="仿宋_GB2312" w:cs="仿宋_GB2312"/>
          <w:b/>
          <w:color w:val="000000"/>
          <w:sz w:val="30"/>
          <w:szCs w:val="30"/>
          <w:u w:val="single"/>
        </w:rPr>
      </w:pPr>
    </w:p>
    <w:p w14:paraId="15486C15">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rPr>
      </w:pPr>
    </w:p>
    <w:p w14:paraId="2853C87D">
      <w:pPr>
        <w:rPr>
          <w:rFonts w:ascii="仿宋_GB2312" w:hAnsi="仿宋_GB2312" w:eastAsia="仿宋_GB2312" w:cs="仿宋_GB2312"/>
          <w:color w:val="000000"/>
          <w:sz w:val="30"/>
          <w:szCs w:val="30"/>
        </w:rPr>
      </w:pPr>
    </w:p>
    <w:p w14:paraId="330CD3B6">
      <w:pPr>
        <w:rPr>
          <w:rFonts w:ascii="仿宋_GB2312" w:hAnsi="仿宋_GB2312" w:eastAsia="仿宋_GB2312" w:cs="仿宋_GB2312"/>
          <w:color w:val="000000"/>
          <w:sz w:val="30"/>
          <w:szCs w:val="30"/>
        </w:rPr>
      </w:pPr>
    </w:p>
    <w:p w14:paraId="3497BAFC">
      <w:pPr>
        <w:rPr>
          <w:rFonts w:ascii="仿宋_GB2312" w:hAnsi="仿宋_GB2312" w:eastAsia="仿宋_GB2312" w:cs="仿宋_GB2312"/>
          <w:color w:val="000000"/>
          <w:sz w:val="30"/>
          <w:szCs w:val="30"/>
        </w:rPr>
      </w:pPr>
    </w:p>
    <w:p w14:paraId="2160064E">
      <w:pPr>
        <w:rPr>
          <w:rFonts w:ascii="仿宋_GB2312" w:hAnsi="仿宋_GB2312" w:eastAsia="仿宋_GB2312" w:cs="仿宋_GB2312"/>
          <w:color w:val="000000"/>
          <w:sz w:val="30"/>
          <w:szCs w:val="30"/>
        </w:rPr>
      </w:pPr>
    </w:p>
    <w:p w14:paraId="6F95BC31">
      <w:pPr>
        <w:rPr>
          <w:rFonts w:ascii="仿宋_GB2312" w:hAnsi="仿宋_GB2312" w:eastAsia="仿宋_GB2312" w:cs="仿宋_GB2312"/>
          <w:color w:val="000000"/>
          <w:sz w:val="30"/>
          <w:szCs w:val="30"/>
        </w:rPr>
      </w:pPr>
    </w:p>
    <w:p w14:paraId="3A8DCBD3">
      <w:pPr>
        <w:rPr>
          <w:rFonts w:ascii="仿宋_GB2312" w:hAnsi="仿宋_GB2312" w:eastAsia="仿宋_GB2312" w:cs="仿宋_GB2312"/>
          <w:color w:val="000000"/>
          <w:sz w:val="30"/>
          <w:szCs w:val="30"/>
        </w:rPr>
      </w:pPr>
    </w:p>
    <w:p w14:paraId="588C2ACE">
      <w:pPr>
        <w:pStyle w:val="5"/>
      </w:pPr>
    </w:p>
    <w:p w14:paraId="019F1D6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儋州市农村产权交易中心</w:t>
      </w:r>
      <w:r>
        <w:rPr>
          <w:rFonts w:hint="eastAsia" w:ascii="仿宋_GB2312" w:hAnsi="仿宋_GB2312" w:eastAsia="仿宋_GB2312" w:cs="仿宋_GB2312"/>
          <w:b/>
          <w:color w:val="000000"/>
          <w:sz w:val="36"/>
          <w:szCs w:val="30"/>
        </w:rPr>
        <w:t>制</w:t>
      </w:r>
    </w:p>
    <w:p w14:paraId="0F97705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w:t>
      </w:r>
      <w:r>
        <w:rPr>
          <w:rFonts w:hint="eastAsia" w:ascii="仿宋_GB2312" w:hAnsi="仿宋_GB2312" w:eastAsia="仿宋_GB2312" w:cs="仿宋_GB2312"/>
          <w:b/>
          <w:color w:val="000000"/>
          <w:sz w:val="36"/>
          <w:szCs w:val="30"/>
          <w:lang w:val="en-US" w:eastAsia="zh-CN"/>
        </w:rPr>
        <w:t>26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11</w:t>
      </w:r>
      <w:r>
        <w:rPr>
          <w:rFonts w:hint="eastAsia" w:ascii="仿宋_GB2312" w:hAnsi="仿宋_GB2312" w:eastAsia="仿宋_GB2312" w:cs="仿宋_GB2312"/>
          <w:b/>
          <w:color w:val="000000"/>
          <w:sz w:val="36"/>
          <w:szCs w:val="30"/>
        </w:rPr>
        <w:t>月</w:t>
      </w:r>
    </w:p>
    <w:p w14:paraId="0FB0D0F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0ED2E5E1">
      <w:pPr>
        <w:pStyle w:val="3"/>
        <w:spacing w:line="400" w:lineRule="exact"/>
        <w:rPr>
          <w:rFonts w:ascii="仿宋" w:hAnsi="仿宋"/>
          <w:bCs/>
          <w:szCs w:val="36"/>
        </w:rPr>
      </w:pPr>
      <w:r>
        <w:rPr>
          <w:rFonts w:hint="eastAsia"/>
          <w:bCs/>
          <w:szCs w:val="36"/>
        </w:rPr>
        <w:t>意向承租（受让）函</w:t>
      </w:r>
    </w:p>
    <w:p w14:paraId="12F4B2E9">
      <w:pPr>
        <w:rPr>
          <w:rFonts w:ascii="Times New Roman" w:hAnsi="Times New Roman" w:eastAsia="黑体"/>
          <w:bCs/>
          <w:sz w:val="24"/>
        </w:rPr>
      </w:pPr>
      <w:r>
        <w:rPr>
          <w:rFonts w:hint="eastAsia" w:ascii="Times New Roman" w:hAnsi="Times New Roman" w:eastAsia="黑体"/>
          <w:sz w:val="24"/>
          <w:lang w:val="en-US" w:eastAsia="zh-CN"/>
        </w:rPr>
        <w:t>儋州市农村产权交易中心</w:t>
      </w:r>
      <w:r>
        <w:rPr>
          <w:rFonts w:hint="eastAsia" w:ascii="Times New Roman" w:hAnsi="Times New Roman" w:eastAsia="黑体"/>
          <w:sz w:val="24"/>
        </w:rPr>
        <w:t>：</w:t>
      </w:r>
    </w:p>
    <w:p w14:paraId="6D5D173C">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儋州市</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（https://danzhou.nongjiao.com/，以下简称“</w:t>
      </w:r>
      <w:r>
        <w:rPr>
          <w:rFonts w:hint="eastAsia" w:ascii="Times New Roman" w:hAnsi="Times New Roman"/>
          <w:bCs/>
          <w:sz w:val="24"/>
          <w:lang w:val="en-US" w:eastAsia="zh-CN"/>
        </w:rPr>
        <w:t>农交中心</w:t>
      </w:r>
      <w:r>
        <w:rPr>
          <w:rFonts w:hint="eastAsia" w:ascii="Times New Roman" w:hAnsi="Times New Roman"/>
          <w:bCs/>
          <w:sz w:val="24"/>
        </w:rPr>
        <w:t>”）申请承租（受让）</w:t>
      </w:r>
      <w:r>
        <w:rPr>
          <w:rFonts w:hint="eastAsia" w:ascii="新宋体" w:hAnsi="新宋体" w:eastAsia="新宋体"/>
          <w:b/>
          <w:bCs/>
          <w:color w:val="C00000"/>
          <w:sz w:val="28"/>
          <w:szCs w:val="28"/>
          <w:u w:val="single"/>
          <w:lang w:val="en-US" w:eastAsia="zh-CN"/>
        </w:rPr>
        <w:t>儋州市雅星镇乐贺村利乐组1476.08亩土地出租</w:t>
      </w:r>
      <w:r>
        <w:rPr>
          <w:rFonts w:hint="eastAsia" w:ascii="Times New Roman" w:hAnsi="Times New Roman"/>
          <w:bCs/>
          <w:sz w:val="24"/>
        </w:rPr>
        <w:t>，并承诺：</w:t>
      </w:r>
    </w:p>
    <w:p w14:paraId="6BB9F496">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儋州农村产权交易中心农村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68EC072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rPr>
      </w:pPr>
      <w:bookmarkStart w:id="17" w:name="_Toc13357"/>
      <w:bookmarkStart w:id="18" w:name="_Toc28981"/>
      <w:bookmarkStart w:id="19" w:name="_Toc11532"/>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3344692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rPr>
      </w:pPr>
      <w:bookmarkStart w:id="20" w:name="_Toc31003"/>
      <w:bookmarkStart w:id="21" w:name="_Toc24611"/>
      <w:bookmarkStart w:id="22" w:name="_Toc7009"/>
      <w:r>
        <w:rPr>
          <w:rFonts w:hint="eastAsia" w:ascii="Times New Roman" w:hAnsi="Times New Roman"/>
          <w:b/>
          <w:sz w:val="24"/>
          <w:szCs w:val="24"/>
        </w:rPr>
        <w:t>10、最终解释权归</w:t>
      </w:r>
      <w:r>
        <w:rPr>
          <w:rFonts w:hint="eastAsia" w:ascii="Times New Roman" w:hAnsi="Times New Roman"/>
          <w:b/>
          <w:sz w:val="24"/>
          <w:szCs w:val="24"/>
          <w:lang w:val="en-US" w:eastAsia="zh-CN"/>
        </w:rPr>
        <w:t>儋州市农村产权交易中心</w:t>
      </w:r>
      <w:r>
        <w:rPr>
          <w:rFonts w:hint="eastAsia" w:ascii="Times New Roman" w:hAnsi="Times New Roman"/>
          <w:b/>
          <w:sz w:val="24"/>
          <w:szCs w:val="24"/>
        </w:rPr>
        <w:t>。</w:t>
      </w:r>
      <w:bookmarkEnd w:id="20"/>
      <w:bookmarkEnd w:id="21"/>
      <w:bookmarkEnd w:id="22"/>
    </w:p>
    <w:p w14:paraId="0AC8776B">
      <w:pPr>
        <w:spacing w:line="312" w:lineRule="auto"/>
        <w:ind w:firstLine="3840" w:firstLineChars="1600"/>
        <w:rPr>
          <w:rFonts w:ascii="宋体" w:hAnsi="宋体" w:eastAsia="宋体" w:cs="宋体"/>
          <w:sz w:val="24"/>
        </w:rPr>
      </w:pPr>
    </w:p>
    <w:p w14:paraId="45AB8489">
      <w:pPr>
        <w:spacing w:line="296" w:lineRule="auto"/>
        <w:ind w:firstLine="3840" w:firstLineChars="1600"/>
        <w:rPr>
          <w:rFonts w:ascii="宋体" w:hAnsi="宋体" w:eastAsia="宋体" w:cs="宋体"/>
          <w:sz w:val="24"/>
          <w:u w:val="single"/>
        </w:rPr>
      </w:pPr>
      <w:bookmarkStart w:id="23" w:name="_Toc30986"/>
      <w:bookmarkStart w:id="24" w:name="_Toc29057"/>
      <w:bookmarkStart w:id="25" w:name="_Toc4535"/>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7070BE47">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6B4A2D7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0ED20767">
      <w:pPr>
        <w:pStyle w:val="3"/>
        <w:spacing w:line="240" w:lineRule="auto"/>
        <w:rPr>
          <w:rFonts w:ascii="黑体" w:hAnsi="黑体"/>
          <w:color w:val="000000"/>
        </w:rPr>
      </w:pPr>
      <w:bookmarkStart w:id="28" w:name="_Toc4580"/>
      <w:bookmarkStart w:id="29" w:name="_Toc14469"/>
      <w:bookmarkStart w:id="30" w:name="_Toc11237"/>
      <w:bookmarkStart w:id="31" w:name="_Toc32101"/>
      <w:bookmarkStart w:id="32" w:name="_Toc13094"/>
      <w:bookmarkStart w:id="33" w:name="_Toc12264"/>
      <w:bookmarkStart w:id="34" w:name="_Toc29841"/>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48EDA3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5AC119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1D15135">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4CB57A9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3B2881D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64EE4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46ECD5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rPr>
            </w:pPr>
            <w:r>
              <w:rPr>
                <w:rFonts w:hint="eastAsia" w:ascii="宋体" w:hAnsi="宋体" w:eastAsia="宋体"/>
                <w:sz w:val="22"/>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64A8700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6"/>
              <w:spacing w:line="360" w:lineRule="auto"/>
              <w:jc w:val="center"/>
            </w:pPr>
          </w:p>
          <w:p w14:paraId="6DACB5C9"/>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6"/>
              <w:spacing w:line="360" w:lineRule="auto"/>
              <w:jc w:val="center"/>
            </w:pPr>
          </w:p>
          <w:p w14:paraId="280AB178">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D7BCD80">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6"/>
              <w:spacing w:line="360" w:lineRule="auto"/>
              <w:jc w:val="center"/>
              <w:rPr>
                <w:rFonts w:ascii="宋体" w:hAnsi="宋体" w:eastAsia="宋体"/>
                <w:sz w:val="22"/>
                <w:szCs w:val="24"/>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75AD0C1">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rPr>
            </w:pPr>
            <w:r>
              <w:rPr>
                <w:rFonts w:hint="eastAsia" w:ascii="宋体" w:hAnsi="宋体" w:eastAsia="宋体"/>
                <w:bCs/>
                <w:sz w:val="22"/>
              </w:rPr>
              <w:t>附件</w:t>
            </w:r>
          </w:p>
          <w:p w14:paraId="1C47184C">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rPr>
            </w:pPr>
            <w:r>
              <w:rPr>
                <w:rFonts w:hint="eastAsia" w:ascii="宋体" w:hAnsi="宋体" w:eastAsia="宋体"/>
                <w:bCs/>
                <w:sz w:val="22"/>
              </w:rPr>
              <w:t>法人单位</w:t>
            </w:r>
          </w:p>
          <w:p w14:paraId="39AF4BA9">
            <w:pPr>
              <w:spacing w:line="360" w:lineRule="auto"/>
              <w:jc w:val="center"/>
              <w:rPr>
                <w:rFonts w:ascii="宋体" w:hAnsi="宋体" w:eastAsia="宋体"/>
                <w:bCs/>
                <w:sz w:val="22"/>
              </w:rPr>
            </w:pPr>
            <w:r>
              <w:rPr>
                <w:rFonts w:hint="eastAsia" w:ascii="宋体" w:hAnsi="宋体" w:eastAsia="宋体"/>
                <w:bCs/>
                <w:sz w:val="22"/>
              </w:rPr>
              <w:t>（如农业企业，</w:t>
            </w:r>
          </w:p>
          <w:p w14:paraId="0AB3CD0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u w:val="single"/>
        </w:rPr>
      </w:pPr>
    </w:p>
    <w:p w14:paraId="75F818DA">
      <w:pPr>
        <w:spacing w:line="570" w:lineRule="exact"/>
        <w:jc w:val="center"/>
        <w:rPr>
          <w:rFonts w:hint="eastAsia" w:ascii="方正小标宋简体" w:hAnsi="方正小标宋简体" w:eastAsia="方正小标宋简体" w:cs="方正小标宋简体"/>
          <w:b/>
          <w:bCs/>
          <w:sz w:val="36"/>
          <w:szCs w:val="36"/>
          <w:u w:val="single"/>
        </w:rPr>
      </w:pPr>
    </w:p>
    <w:p w14:paraId="7B1D08D7">
      <w:pPr>
        <w:spacing w:line="570" w:lineRule="exact"/>
        <w:jc w:val="center"/>
        <w:rPr>
          <w:rFonts w:hint="eastAsia" w:ascii="方正小标宋简体" w:hAnsi="方正小标宋简体" w:eastAsia="方正小标宋简体" w:cs="方正小标宋简体"/>
          <w:b/>
          <w:bCs/>
          <w:sz w:val="36"/>
          <w:szCs w:val="36"/>
          <w:u w:val="single"/>
        </w:rPr>
      </w:pPr>
    </w:p>
    <w:p w14:paraId="1F79E15B">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海南省儋州市雅星镇乐贺村利乐组1476.08亩土地出租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267D28A9">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儋州市雅星镇乐贺村利乐组股份经济合作社</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val="en-US" w:eastAsia="zh-CN"/>
        </w:rPr>
        <w:t>儋州市雅星镇乐贺村利乐组1476.08亩土地出租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儋州市</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（https://danzhou.nongjiao.com/，以下简称“</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”）进行出租交易，依据《海南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挂牌交易，现将公示如下：</w:t>
      </w:r>
    </w:p>
    <w:p w14:paraId="028610A3">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16E75625">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儋州市雅星镇乐贺村利乐组1476.08亩土地出租</w:t>
      </w:r>
    </w:p>
    <w:p w14:paraId="5DA4BF4C">
      <w:pPr>
        <w:spacing w:line="520" w:lineRule="exact"/>
        <w:ind w:firstLine="560" w:firstLineChars="200"/>
        <w:rPr>
          <w:rFonts w:hint="default" w:asciiTheme="minorEastAsia" w:hAnsiTheme="minorEastAsia" w:eastAsiaTheme="minorEastAsia" w:cstheme="minorEastAsia"/>
          <w:color w:val="C00000"/>
          <w:sz w:val="28"/>
          <w:szCs w:val="28"/>
          <w:lang w:val="en-US"/>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sz w:val="28"/>
          <w:szCs w:val="28"/>
          <w:lang w:val="en-US" w:eastAsia="zh-CN"/>
        </w:rPr>
        <w:t>儋州市雅星镇乐贺村利乐组股份经济合作社</w:t>
      </w:r>
    </w:p>
    <w:p w14:paraId="090433A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1476.08亩</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20年</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挂牌价格：1107060</w:t>
      </w:r>
      <w:r>
        <w:rPr>
          <w:rFonts w:hint="eastAsia" w:asciiTheme="minorEastAsia" w:hAnsiTheme="minorEastAsia" w:cstheme="minorEastAsia"/>
          <w:b w:val="0"/>
          <w:bCs w:val="0"/>
          <w:color w:val="auto"/>
          <w:sz w:val="28"/>
          <w:szCs w:val="28"/>
          <w:highlight w:val="none"/>
          <w:u w:val="none"/>
          <w:lang w:val="en-US" w:eastAsia="zh-CN"/>
        </w:rPr>
        <w:t>元/年</w:t>
      </w:r>
    </w:p>
    <w:p w14:paraId="4EC9344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：221412</w:t>
      </w:r>
      <w:r>
        <w:rPr>
          <w:rFonts w:hint="eastAsia" w:asciiTheme="minorEastAsia" w:hAnsiTheme="minorEastAsia" w:cstheme="minorEastAsia"/>
          <w:b w:val="0"/>
          <w:bCs w:val="0"/>
          <w:color w:val="auto"/>
          <w:sz w:val="28"/>
          <w:szCs w:val="28"/>
          <w:highlight w:val="none"/>
          <w:u w:val="none"/>
          <w:lang w:val="en-US" w:eastAsia="zh-CN"/>
        </w:rPr>
        <w:t>元</w:t>
      </w:r>
    </w:p>
    <w:p w14:paraId="7FFFF4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05</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329A1B3E">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12</w:t>
      </w:r>
      <w:r>
        <w:rPr>
          <w:rFonts w:hint="eastAsia" w:asciiTheme="minorEastAsia" w:hAnsiTheme="minorEastAsia" w:eastAsiaTheme="minorEastAsia" w:cstheme="minorEastAsia"/>
          <w:sz w:val="28"/>
          <w:szCs w:val="28"/>
        </w:rPr>
        <w:t xml:space="preserve"> 10:00至20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12</w:t>
      </w:r>
      <w:r>
        <w:rPr>
          <w:rFonts w:hint="eastAsia" w:asciiTheme="minorEastAsia" w:hAnsiTheme="minorEastAsia" w:eastAsiaTheme="minorEastAsia" w:cstheme="minorEastAsia"/>
          <w:sz w:val="28"/>
          <w:szCs w:val="28"/>
        </w:rPr>
        <w:t xml:space="preserve"> 16:00</w:t>
      </w:r>
    </w:p>
    <w:p w14:paraId="57CC583F">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租金三年一付，</w:t>
      </w:r>
      <w:r>
        <w:rPr>
          <w:rFonts w:ascii="宋体" w:hAnsi="宋体" w:eastAsia="宋体" w:cs="宋体"/>
          <w:sz w:val="28"/>
          <w:szCs w:val="28"/>
        </w:rPr>
        <w:t>每5年每亩递增75元</w:t>
      </w:r>
      <w:r>
        <w:rPr>
          <w:rFonts w:hint="eastAsia" w:asciiTheme="minorEastAsia" w:hAnsiTheme="minorEastAsia" w:cstheme="minorEastAsia"/>
          <w:sz w:val="28"/>
          <w:szCs w:val="28"/>
          <w:lang w:val="en-US" w:eastAsia="zh-CN"/>
        </w:rPr>
        <w:t>。</w:t>
      </w:r>
    </w:p>
    <w:p w14:paraId="109B9B75">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邓发庆13647569072</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bookmarkStart w:id="36" w:name="_GoBack"/>
      <w:bookmarkEnd w:id="36"/>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4"/>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26474B5-4991-4C72-99D6-01CA84F6CA7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2" w:fontKey="{6CC31B4A-92DC-424E-B32C-585206F29164}"/>
  </w:font>
  <w:font w:name="仿宋">
    <w:panose1 w:val="02010609060101010101"/>
    <w:charset w:val="86"/>
    <w:family w:val="auto"/>
    <w:pitch w:val="default"/>
    <w:sig w:usb0="800002BF" w:usb1="38CF7CFA" w:usb2="00000016" w:usb3="00000000" w:csb0="00040001" w:csb1="00000000"/>
    <w:embedRegular r:id="rId3" w:fontKey="{1115F154-EFF0-4BEF-A842-BA58F624CF26}"/>
  </w:font>
  <w:font w:name="新宋体">
    <w:panose1 w:val="02010609030101010101"/>
    <w:charset w:val="86"/>
    <w:family w:val="modern"/>
    <w:pitch w:val="default"/>
    <w:sig w:usb0="00000203" w:usb1="288F0000" w:usb2="00000006" w:usb3="00000000" w:csb0="00040001" w:csb1="00000000"/>
    <w:embedRegular r:id="rId4" w:fontKey="{BAB85E88-3C2E-4BAA-B7AA-10CE0C6F133A}"/>
  </w:font>
  <w:font w:name="微软雅黑">
    <w:panose1 w:val="020B0503020204020204"/>
    <w:charset w:val="86"/>
    <w:family w:val="swiss"/>
    <w:pitch w:val="default"/>
    <w:sig w:usb0="80000287" w:usb1="2ACF3C50" w:usb2="00000016" w:usb3="00000000" w:csb0="0004001F" w:csb1="00000000"/>
    <w:embedRegular r:id="rId5" w:fontKey="{097BF276-8350-42AC-9C9F-5D75600E9E5A}"/>
  </w:font>
  <w:font w:name="方正小标宋简体">
    <w:panose1 w:val="02000000000000000000"/>
    <w:charset w:val="86"/>
    <w:family w:val="auto"/>
    <w:pitch w:val="default"/>
    <w:sig w:usb0="00000001" w:usb1="08000000" w:usb2="00000000" w:usb3="00000000" w:csb0="00040000" w:csb1="00000000"/>
    <w:embedRegular r:id="rId6" w:fontKey="{DC85600E-0AA8-4545-921D-84CD63BD40D4}"/>
  </w:font>
  <w:font w:name="方正小标宋_GBK">
    <w:panose1 w:val="02000000000000000000"/>
    <w:charset w:val="86"/>
    <w:family w:val="auto"/>
    <w:pitch w:val="default"/>
    <w:sig w:usb0="A00002BF" w:usb1="38CF7CFA" w:usb2="00082016" w:usb3="00000000" w:csb0="00040001" w:csb1="00000000"/>
    <w:embedRegular r:id="rId7" w:fontKey="{B2F4B4A5-7C91-4499-9C3F-387DF1EFD8F8}"/>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562DC2"/>
    <w:rsid w:val="00B57B36"/>
    <w:rsid w:val="00BF421D"/>
    <w:rsid w:val="00C53B5B"/>
    <w:rsid w:val="00CD7376"/>
    <w:rsid w:val="00E03B4E"/>
    <w:rsid w:val="00E541D7"/>
    <w:rsid w:val="00EA1F17"/>
    <w:rsid w:val="03A94373"/>
    <w:rsid w:val="041728DC"/>
    <w:rsid w:val="04C65733"/>
    <w:rsid w:val="064E5119"/>
    <w:rsid w:val="09CC699C"/>
    <w:rsid w:val="0A084CD9"/>
    <w:rsid w:val="0A8721A0"/>
    <w:rsid w:val="0B7B2128"/>
    <w:rsid w:val="0B985CD3"/>
    <w:rsid w:val="0BA10857"/>
    <w:rsid w:val="0E9816ED"/>
    <w:rsid w:val="0FCA1F2E"/>
    <w:rsid w:val="10396E71"/>
    <w:rsid w:val="10695920"/>
    <w:rsid w:val="10B628CD"/>
    <w:rsid w:val="11DE52CB"/>
    <w:rsid w:val="12C542A7"/>
    <w:rsid w:val="14BC50BA"/>
    <w:rsid w:val="150A3847"/>
    <w:rsid w:val="16CD2D15"/>
    <w:rsid w:val="16E836BE"/>
    <w:rsid w:val="18CB25AE"/>
    <w:rsid w:val="18E10F33"/>
    <w:rsid w:val="198F6FDC"/>
    <w:rsid w:val="19AD1230"/>
    <w:rsid w:val="1A0C35CC"/>
    <w:rsid w:val="1AAC5804"/>
    <w:rsid w:val="1B12604F"/>
    <w:rsid w:val="1B6513E2"/>
    <w:rsid w:val="1C9920D7"/>
    <w:rsid w:val="1D916C98"/>
    <w:rsid w:val="1D9E327C"/>
    <w:rsid w:val="1E4264C3"/>
    <w:rsid w:val="21190D9C"/>
    <w:rsid w:val="2163678E"/>
    <w:rsid w:val="22665528"/>
    <w:rsid w:val="227445BF"/>
    <w:rsid w:val="227E3482"/>
    <w:rsid w:val="23A44173"/>
    <w:rsid w:val="23C4301C"/>
    <w:rsid w:val="24552655"/>
    <w:rsid w:val="26E50D2A"/>
    <w:rsid w:val="2741574C"/>
    <w:rsid w:val="28A06C52"/>
    <w:rsid w:val="2AFB189F"/>
    <w:rsid w:val="2C765212"/>
    <w:rsid w:val="2D22562B"/>
    <w:rsid w:val="2DA15121"/>
    <w:rsid w:val="2F691E3F"/>
    <w:rsid w:val="30B56AE1"/>
    <w:rsid w:val="30D72EA7"/>
    <w:rsid w:val="31FA5051"/>
    <w:rsid w:val="3221696D"/>
    <w:rsid w:val="327E6635"/>
    <w:rsid w:val="3516702D"/>
    <w:rsid w:val="356B5D48"/>
    <w:rsid w:val="364F61C0"/>
    <w:rsid w:val="37E601A9"/>
    <w:rsid w:val="382B523D"/>
    <w:rsid w:val="38DB7BD9"/>
    <w:rsid w:val="39203FFE"/>
    <w:rsid w:val="3A060E75"/>
    <w:rsid w:val="3A7A2C02"/>
    <w:rsid w:val="3AD501CB"/>
    <w:rsid w:val="3BA355E6"/>
    <w:rsid w:val="3C8E5846"/>
    <w:rsid w:val="3D0B2EA4"/>
    <w:rsid w:val="3DA830C8"/>
    <w:rsid w:val="3E9004F3"/>
    <w:rsid w:val="3EE84C2D"/>
    <w:rsid w:val="41CD3817"/>
    <w:rsid w:val="42220C2D"/>
    <w:rsid w:val="43315BEC"/>
    <w:rsid w:val="43AD1C7C"/>
    <w:rsid w:val="44912C24"/>
    <w:rsid w:val="457E45CB"/>
    <w:rsid w:val="46190056"/>
    <w:rsid w:val="47C03328"/>
    <w:rsid w:val="47F27CAA"/>
    <w:rsid w:val="497231C3"/>
    <w:rsid w:val="4AAA748C"/>
    <w:rsid w:val="4B670F5A"/>
    <w:rsid w:val="4B83672E"/>
    <w:rsid w:val="4BB538AD"/>
    <w:rsid w:val="4C122427"/>
    <w:rsid w:val="4C126CDE"/>
    <w:rsid w:val="4C5B7269"/>
    <w:rsid w:val="4C71420D"/>
    <w:rsid w:val="4D440E1C"/>
    <w:rsid w:val="4DC33073"/>
    <w:rsid w:val="4E3F7559"/>
    <w:rsid w:val="4ECE0172"/>
    <w:rsid w:val="51516E47"/>
    <w:rsid w:val="53BF2F3D"/>
    <w:rsid w:val="53C02053"/>
    <w:rsid w:val="54C139F0"/>
    <w:rsid w:val="553904D7"/>
    <w:rsid w:val="567315FF"/>
    <w:rsid w:val="5A0C5FF2"/>
    <w:rsid w:val="5B4A4B48"/>
    <w:rsid w:val="5C5D5C4B"/>
    <w:rsid w:val="5CF93C67"/>
    <w:rsid w:val="5E764C6D"/>
    <w:rsid w:val="5EC4476B"/>
    <w:rsid w:val="5F001631"/>
    <w:rsid w:val="5F212F89"/>
    <w:rsid w:val="5F363EFD"/>
    <w:rsid w:val="603B318E"/>
    <w:rsid w:val="614B7D95"/>
    <w:rsid w:val="62C92F37"/>
    <w:rsid w:val="64515E2E"/>
    <w:rsid w:val="64D61FAB"/>
    <w:rsid w:val="672F0B7D"/>
    <w:rsid w:val="6B001151"/>
    <w:rsid w:val="6C5F1BE1"/>
    <w:rsid w:val="6D3975EB"/>
    <w:rsid w:val="6E790060"/>
    <w:rsid w:val="6FFD6B20"/>
    <w:rsid w:val="70650CB0"/>
    <w:rsid w:val="70BA1B27"/>
    <w:rsid w:val="72823692"/>
    <w:rsid w:val="7538418A"/>
    <w:rsid w:val="77115BCE"/>
    <w:rsid w:val="786A7F85"/>
    <w:rsid w:val="78D1724B"/>
    <w:rsid w:val="791505B4"/>
    <w:rsid w:val="7A4D543F"/>
    <w:rsid w:val="7A7C6A82"/>
    <w:rsid w:val="7D1F1FB8"/>
    <w:rsid w:val="7DBC1604"/>
    <w:rsid w:val="7EC1633B"/>
    <w:rsid w:val="7EE10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customStyle="1" w:styleId="14">
    <w:name w:val="标题4 Char"/>
    <w:link w:val="15"/>
    <w:qFormat/>
    <w:locked/>
    <w:uiPriority w:val="0"/>
    <w:rPr>
      <w:rFonts w:eastAsia="宋体"/>
      <w:kern w:val="0"/>
      <w:sz w:val="36"/>
      <w:szCs w:val="20"/>
    </w:rPr>
  </w:style>
  <w:style w:type="paragraph" w:customStyle="1" w:styleId="15">
    <w:name w:val="标题4"/>
    <w:basedOn w:val="4"/>
    <w:link w:val="14"/>
    <w:qFormat/>
    <w:uiPriority w:val="0"/>
    <w:rPr>
      <w:rFonts w:eastAsia="宋体"/>
      <w:kern w:val="0"/>
      <w:sz w:val="36"/>
      <w:szCs w:val="20"/>
    </w:rPr>
  </w:style>
  <w:style w:type="paragraph" w:customStyle="1" w:styleId="16">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qFormat/>
    <w:uiPriority w:val="0"/>
    <w:rPr>
      <w:rFonts w:asciiTheme="minorHAnsi" w:hAnsiTheme="minorHAnsi" w:eastAsiaTheme="minorEastAsia" w:cstheme="minorBidi"/>
      <w:kern w:val="2"/>
      <w:sz w:val="18"/>
      <w:szCs w:val="18"/>
    </w:rPr>
  </w:style>
  <w:style w:type="character" w:customStyle="1" w:styleId="19">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139</Words>
  <Characters>139</Characters>
  <Lines>59</Lines>
  <Paragraphs>16</Paragraphs>
  <TotalTime>0</TotalTime>
  <ScaleCrop>false</ScaleCrop>
  <LinksUpToDate>false</LinksUpToDate>
  <CharactersWithSpaces>139</CharactersWithSpaces>
  <Application>WPS Office_12.1.0.29690_F1E327BC-269C-435d-A152-05C5408002CA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翟小悦</cp:lastModifiedBy>
  <dcterms:modified xsi:type="dcterms:W3CDTF">2026-11-05T08:46:36Z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2052-12.1.0.29690</vt:lpwstr>
  </property>
  <property fmtid="{D5CDD505-2E9C-101B-9397-08002B2CF9AE}" pid="3" name="ICV">
    <vt:lpwstr>B499B1C1DFC4451C81C9042C869A7060_13</vt:lpwstr>
  </property>
  <property fmtid="{D5CDD505-2E9C-101B-9397-08002B2CF9AE}" pid="4" name="KSOTemplateDocerSaveRecord">
    <vt:lpwstr>eyJoZGlkIjoiNWVlNTRhNjI1MGI5MmZmMjVlN2M1ZmFmMzgzOTQ3NWEiLCJ1c2VySWQiOiIxMTQ2ODI2NzgyIn0=</vt:lpwstr>
  </property>
</Properties>
</file>